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51B" w:rsidRPr="00AF7E04" w:rsidRDefault="00C6751B" w:rsidP="00127B1F">
      <w:pPr>
        <w:pStyle w:val="11"/>
        <w:tabs>
          <w:tab w:val="left" w:pos="851"/>
        </w:tabs>
        <w:spacing w:before="0" w:after="0"/>
        <w:outlineLvl w:val="0"/>
        <w:rPr>
          <w:rFonts w:ascii="PT Astra Serif" w:hAnsi="PT Astra Serif"/>
          <w:color w:val="000000"/>
        </w:rPr>
      </w:pPr>
      <w:r w:rsidRPr="00AF7E04">
        <w:rPr>
          <w:rFonts w:ascii="PT Astra Serif" w:hAnsi="PT Astra Serif"/>
          <w:color w:val="000000"/>
        </w:rPr>
        <w:t>Пояснительная записка</w:t>
      </w:r>
    </w:p>
    <w:p w:rsidR="00C6751B" w:rsidRPr="00AF7E04" w:rsidRDefault="00C6751B" w:rsidP="005A2065">
      <w:pPr>
        <w:pStyle w:val="11"/>
        <w:spacing w:before="0" w:after="0"/>
        <w:rPr>
          <w:rFonts w:ascii="PT Astra Serif" w:hAnsi="PT Astra Serif"/>
          <w:color w:val="000000"/>
        </w:rPr>
      </w:pPr>
      <w:r w:rsidRPr="00AF7E04">
        <w:rPr>
          <w:rFonts w:ascii="PT Astra Serif" w:hAnsi="PT Astra Serif"/>
          <w:color w:val="000000"/>
        </w:rPr>
        <w:t>к показателям проекта областного бюджета на 20</w:t>
      </w:r>
      <w:r w:rsidR="00DC2F78" w:rsidRPr="00AF7E04">
        <w:rPr>
          <w:rFonts w:ascii="PT Astra Serif" w:hAnsi="PT Astra Serif"/>
          <w:color w:val="000000"/>
        </w:rPr>
        <w:t>2</w:t>
      </w:r>
      <w:r w:rsidR="00EC4BF9" w:rsidRPr="00EC4BF9">
        <w:rPr>
          <w:rFonts w:ascii="PT Astra Serif" w:hAnsi="PT Astra Serif"/>
          <w:color w:val="000000"/>
        </w:rPr>
        <w:t>6</w:t>
      </w:r>
      <w:r w:rsidRPr="00AF7E04">
        <w:rPr>
          <w:rFonts w:ascii="PT Astra Serif" w:hAnsi="PT Astra Serif"/>
          <w:color w:val="000000"/>
        </w:rPr>
        <w:t xml:space="preserve"> год и на плановый период 20</w:t>
      </w:r>
      <w:r w:rsidR="00CD1F3E" w:rsidRPr="00AF7E04">
        <w:rPr>
          <w:rFonts w:ascii="PT Astra Serif" w:hAnsi="PT Astra Serif"/>
          <w:color w:val="000000"/>
        </w:rPr>
        <w:t>2</w:t>
      </w:r>
      <w:r w:rsidR="00EC4BF9" w:rsidRPr="00EC4BF9">
        <w:rPr>
          <w:rFonts w:ascii="PT Astra Serif" w:hAnsi="PT Astra Serif"/>
          <w:color w:val="000000"/>
        </w:rPr>
        <w:t>7</w:t>
      </w:r>
      <w:r w:rsidRPr="00AF7E04">
        <w:rPr>
          <w:rFonts w:ascii="PT Astra Serif" w:hAnsi="PT Astra Serif"/>
          <w:color w:val="000000"/>
        </w:rPr>
        <w:t xml:space="preserve"> и 20</w:t>
      </w:r>
      <w:r w:rsidR="006F4A43" w:rsidRPr="00AF7E04">
        <w:rPr>
          <w:rFonts w:ascii="PT Astra Serif" w:hAnsi="PT Astra Serif"/>
          <w:color w:val="000000"/>
        </w:rPr>
        <w:t>2</w:t>
      </w:r>
      <w:r w:rsidR="00EC4BF9" w:rsidRPr="00EC4BF9">
        <w:rPr>
          <w:rFonts w:ascii="PT Astra Serif" w:hAnsi="PT Astra Serif"/>
          <w:color w:val="000000"/>
        </w:rPr>
        <w:t>8</w:t>
      </w:r>
      <w:r w:rsidRPr="00AF7E04">
        <w:rPr>
          <w:rFonts w:ascii="PT Astra Serif" w:hAnsi="PT Astra Serif"/>
          <w:color w:val="000000"/>
        </w:rPr>
        <w:t xml:space="preserve"> годов</w:t>
      </w:r>
    </w:p>
    <w:p w:rsidR="00053551" w:rsidRPr="00AF7E04" w:rsidRDefault="00053551" w:rsidP="005A2065">
      <w:pPr>
        <w:pStyle w:val="11"/>
        <w:spacing w:before="0" w:after="0"/>
        <w:rPr>
          <w:rFonts w:ascii="PT Astra Serif" w:hAnsi="PT Astra Serif"/>
          <w:color w:val="000000"/>
        </w:rPr>
      </w:pPr>
    </w:p>
    <w:p w:rsidR="00053551" w:rsidRPr="00086411" w:rsidRDefault="00053551" w:rsidP="00053551">
      <w:pPr>
        <w:pStyle w:val="a3"/>
        <w:spacing w:after="0"/>
        <w:ind w:firstLine="709"/>
        <w:jc w:val="both"/>
        <w:rPr>
          <w:rFonts w:ascii="PT Astra Serif" w:hAnsi="PT Astra Serif"/>
          <w:sz w:val="26"/>
          <w:szCs w:val="26"/>
        </w:rPr>
      </w:pPr>
      <w:r w:rsidRPr="00086411">
        <w:rPr>
          <w:rFonts w:ascii="PT Astra Serif" w:hAnsi="PT Astra Serif"/>
          <w:sz w:val="26"/>
          <w:szCs w:val="26"/>
        </w:rPr>
        <w:t>Проект областного бюджета на 202</w:t>
      </w:r>
      <w:r w:rsidR="00086411" w:rsidRPr="00086411">
        <w:rPr>
          <w:rFonts w:ascii="PT Astra Serif" w:hAnsi="PT Astra Serif"/>
          <w:sz w:val="26"/>
          <w:szCs w:val="26"/>
        </w:rPr>
        <w:t>6</w:t>
      </w:r>
      <w:r w:rsidRPr="00086411">
        <w:rPr>
          <w:rFonts w:ascii="PT Astra Serif" w:hAnsi="PT Astra Serif"/>
          <w:sz w:val="26"/>
          <w:szCs w:val="26"/>
        </w:rPr>
        <w:t xml:space="preserve"> год и на плановый период 202</w:t>
      </w:r>
      <w:r w:rsidR="00086411" w:rsidRPr="00086411">
        <w:rPr>
          <w:rFonts w:ascii="PT Astra Serif" w:hAnsi="PT Astra Serif"/>
          <w:sz w:val="26"/>
          <w:szCs w:val="26"/>
        </w:rPr>
        <w:t>7</w:t>
      </w:r>
      <w:r w:rsidRPr="00086411">
        <w:rPr>
          <w:rFonts w:ascii="PT Astra Serif" w:hAnsi="PT Astra Serif"/>
          <w:sz w:val="26"/>
          <w:szCs w:val="26"/>
        </w:rPr>
        <w:t xml:space="preserve"> и 202</w:t>
      </w:r>
      <w:r w:rsidR="00086411" w:rsidRPr="00086411">
        <w:rPr>
          <w:rFonts w:ascii="PT Astra Serif" w:hAnsi="PT Astra Serif"/>
          <w:sz w:val="26"/>
          <w:szCs w:val="26"/>
        </w:rPr>
        <w:t>8</w:t>
      </w:r>
      <w:r w:rsidRPr="00086411">
        <w:rPr>
          <w:rFonts w:ascii="PT Astra Serif" w:hAnsi="PT Astra Serif"/>
          <w:sz w:val="26"/>
          <w:szCs w:val="26"/>
        </w:rPr>
        <w:t xml:space="preserve"> годах направлен на обеспечение долгосрочной сбалансированности и устойчивости региональной финансовой системы. </w:t>
      </w:r>
    </w:p>
    <w:p w:rsidR="002E0B32" w:rsidRDefault="002E0B32" w:rsidP="00F51D5A">
      <w:pPr>
        <w:pStyle w:val="a3"/>
        <w:spacing w:after="0"/>
        <w:ind w:firstLine="709"/>
        <w:jc w:val="both"/>
        <w:rPr>
          <w:rFonts w:ascii="PT Astra Serif" w:hAnsi="PT Astra Serif"/>
          <w:color w:val="000000" w:themeColor="text1"/>
          <w:sz w:val="26"/>
          <w:szCs w:val="26"/>
        </w:rPr>
      </w:pPr>
    </w:p>
    <w:p w:rsidR="00F51D5A" w:rsidRPr="00086411" w:rsidRDefault="00F51D5A" w:rsidP="00F51D5A">
      <w:pPr>
        <w:pStyle w:val="a3"/>
        <w:spacing w:after="0"/>
        <w:ind w:firstLine="709"/>
        <w:jc w:val="both"/>
        <w:rPr>
          <w:rFonts w:ascii="PT Astra Serif" w:hAnsi="PT Astra Serif"/>
          <w:color w:val="000000" w:themeColor="text1"/>
          <w:sz w:val="26"/>
          <w:szCs w:val="26"/>
        </w:rPr>
      </w:pPr>
      <w:r w:rsidRPr="00086411">
        <w:rPr>
          <w:rFonts w:ascii="PT Astra Serif" w:hAnsi="PT Astra Serif"/>
          <w:color w:val="000000" w:themeColor="text1"/>
          <w:sz w:val="26"/>
          <w:szCs w:val="26"/>
        </w:rPr>
        <w:t>Проект областного бюджета на 202</w:t>
      </w:r>
      <w:r w:rsidR="00086411">
        <w:rPr>
          <w:rFonts w:ascii="PT Astra Serif" w:hAnsi="PT Astra Serif"/>
          <w:color w:val="000000" w:themeColor="text1"/>
          <w:sz w:val="26"/>
          <w:szCs w:val="26"/>
        </w:rPr>
        <w:t>6</w:t>
      </w:r>
      <w:r w:rsidRPr="00086411">
        <w:rPr>
          <w:rFonts w:ascii="PT Astra Serif" w:hAnsi="PT Astra Serif"/>
          <w:color w:val="000000" w:themeColor="text1"/>
          <w:sz w:val="26"/>
          <w:szCs w:val="26"/>
        </w:rPr>
        <w:t>-202</w:t>
      </w:r>
      <w:r w:rsidR="00086411">
        <w:rPr>
          <w:rFonts w:ascii="PT Astra Serif" w:hAnsi="PT Astra Serif"/>
          <w:color w:val="000000" w:themeColor="text1"/>
          <w:sz w:val="26"/>
          <w:szCs w:val="26"/>
        </w:rPr>
        <w:t>8</w:t>
      </w:r>
      <w:r w:rsidRPr="00086411">
        <w:rPr>
          <w:rFonts w:ascii="PT Astra Serif" w:hAnsi="PT Astra Serif"/>
          <w:color w:val="000000" w:themeColor="text1"/>
          <w:sz w:val="26"/>
          <w:szCs w:val="26"/>
        </w:rPr>
        <w:t xml:space="preserve"> года формировался в условиях отсутствия федеральных основных направлений бюджетной, налоговой и таможенно-тарифной политики на 202</w:t>
      </w:r>
      <w:r w:rsidR="00086411">
        <w:rPr>
          <w:rFonts w:ascii="PT Astra Serif" w:hAnsi="PT Astra Serif"/>
          <w:color w:val="000000" w:themeColor="text1"/>
          <w:sz w:val="26"/>
          <w:szCs w:val="26"/>
        </w:rPr>
        <w:t>6</w:t>
      </w:r>
      <w:r w:rsidRPr="00086411">
        <w:rPr>
          <w:rFonts w:ascii="PT Astra Serif" w:hAnsi="PT Astra Serif"/>
          <w:color w:val="000000" w:themeColor="text1"/>
          <w:sz w:val="26"/>
          <w:szCs w:val="26"/>
        </w:rPr>
        <w:t xml:space="preserve"> год и на плановый период 202</w:t>
      </w:r>
      <w:r w:rsidR="00086411">
        <w:rPr>
          <w:rFonts w:ascii="PT Astra Serif" w:hAnsi="PT Astra Serif"/>
          <w:color w:val="000000" w:themeColor="text1"/>
          <w:sz w:val="26"/>
          <w:szCs w:val="26"/>
        </w:rPr>
        <w:t>7</w:t>
      </w:r>
      <w:r w:rsidRPr="00086411">
        <w:rPr>
          <w:rFonts w:ascii="PT Astra Serif" w:hAnsi="PT Astra Serif"/>
          <w:color w:val="000000" w:themeColor="text1"/>
          <w:sz w:val="26"/>
          <w:szCs w:val="26"/>
        </w:rPr>
        <w:t xml:space="preserve"> и 202</w:t>
      </w:r>
      <w:r w:rsidR="00086411">
        <w:rPr>
          <w:rFonts w:ascii="PT Astra Serif" w:hAnsi="PT Astra Serif"/>
          <w:color w:val="000000" w:themeColor="text1"/>
          <w:sz w:val="26"/>
          <w:szCs w:val="26"/>
        </w:rPr>
        <w:t>8</w:t>
      </w:r>
      <w:r w:rsidRPr="00086411">
        <w:rPr>
          <w:rFonts w:ascii="PT Astra Serif" w:hAnsi="PT Astra Serif"/>
          <w:color w:val="000000" w:themeColor="text1"/>
          <w:sz w:val="26"/>
          <w:szCs w:val="26"/>
        </w:rPr>
        <w:t xml:space="preserve"> годов.</w:t>
      </w:r>
    </w:p>
    <w:p w:rsidR="002E0B32" w:rsidRDefault="002E0B32" w:rsidP="00053551">
      <w:pPr>
        <w:pStyle w:val="a3"/>
        <w:spacing w:after="0"/>
        <w:ind w:firstLine="709"/>
        <w:jc w:val="both"/>
        <w:rPr>
          <w:rFonts w:ascii="PT Astra Serif" w:hAnsi="PT Astra Serif"/>
          <w:sz w:val="26"/>
          <w:szCs w:val="26"/>
        </w:rPr>
      </w:pPr>
    </w:p>
    <w:p w:rsidR="00053551" w:rsidRPr="00086411" w:rsidRDefault="00053551" w:rsidP="00053551">
      <w:pPr>
        <w:pStyle w:val="a3"/>
        <w:spacing w:after="0"/>
        <w:ind w:firstLine="709"/>
        <w:jc w:val="both"/>
        <w:rPr>
          <w:rFonts w:ascii="PT Astra Serif" w:hAnsi="PT Astra Serif"/>
          <w:sz w:val="26"/>
          <w:szCs w:val="26"/>
        </w:rPr>
      </w:pPr>
      <w:r w:rsidRPr="00086411">
        <w:rPr>
          <w:rFonts w:ascii="PT Astra Serif" w:hAnsi="PT Astra Serif"/>
          <w:sz w:val="26"/>
          <w:szCs w:val="26"/>
        </w:rPr>
        <w:t>Проект областного бюджета на 202</w:t>
      </w:r>
      <w:r w:rsidR="00086411" w:rsidRPr="00086411">
        <w:rPr>
          <w:rFonts w:ascii="PT Astra Serif" w:hAnsi="PT Astra Serif"/>
          <w:sz w:val="26"/>
          <w:szCs w:val="26"/>
        </w:rPr>
        <w:t>6</w:t>
      </w:r>
      <w:r w:rsidRPr="00086411">
        <w:rPr>
          <w:rFonts w:ascii="PT Astra Serif" w:hAnsi="PT Astra Serif"/>
          <w:sz w:val="26"/>
          <w:szCs w:val="26"/>
        </w:rPr>
        <w:t xml:space="preserve"> – 202</w:t>
      </w:r>
      <w:r w:rsidR="00086411" w:rsidRPr="00086411">
        <w:rPr>
          <w:rFonts w:ascii="PT Astra Serif" w:hAnsi="PT Astra Serif"/>
          <w:sz w:val="26"/>
          <w:szCs w:val="26"/>
        </w:rPr>
        <w:t>8</w:t>
      </w:r>
      <w:r w:rsidRPr="00086411">
        <w:rPr>
          <w:rFonts w:ascii="PT Astra Serif" w:hAnsi="PT Astra Serif"/>
          <w:sz w:val="26"/>
          <w:szCs w:val="26"/>
        </w:rPr>
        <w:t xml:space="preserve"> годы сформирован на основе:</w:t>
      </w:r>
    </w:p>
    <w:p w:rsidR="00053551" w:rsidRPr="00086411" w:rsidRDefault="00053551" w:rsidP="00053551">
      <w:pPr>
        <w:pStyle w:val="a3"/>
        <w:spacing w:after="0"/>
        <w:ind w:firstLine="709"/>
        <w:jc w:val="both"/>
        <w:rPr>
          <w:rFonts w:ascii="PT Astra Serif" w:hAnsi="PT Astra Serif"/>
          <w:sz w:val="26"/>
          <w:szCs w:val="26"/>
        </w:rPr>
      </w:pPr>
      <w:r w:rsidRPr="00086411">
        <w:rPr>
          <w:rFonts w:ascii="PT Astra Serif" w:hAnsi="PT Astra Serif"/>
          <w:sz w:val="26"/>
          <w:szCs w:val="26"/>
        </w:rPr>
        <w:t xml:space="preserve">Послания Президента Российской Федерации Федеральному Собранию Российской Федерации </w:t>
      </w:r>
      <w:r w:rsidRPr="00086411">
        <w:rPr>
          <w:rFonts w:ascii="PT Astra Serif" w:hAnsi="PT Astra Serif"/>
        </w:rPr>
        <w:t xml:space="preserve"> </w:t>
      </w:r>
      <w:r w:rsidRPr="00086411">
        <w:rPr>
          <w:rFonts w:ascii="PT Astra Serif" w:hAnsi="PT Astra Serif"/>
          <w:sz w:val="26"/>
          <w:szCs w:val="26"/>
        </w:rPr>
        <w:t xml:space="preserve">от </w:t>
      </w:r>
      <w:r w:rsidR="00EE4175" w:rsidRPr="00086411">
        <w:rPr>
          <w:rFonts w:ascii="PT Astra Serif" w:hAnsi="PT Astra Serif"/>
          <w:sz w:val="26"/>
          <w:szCs w:val="26"/>
        </w:rPr>
        <w:t>2</w:t>
      </w:r>
      <w:r w:rsidR="0041225E" w:rsidRPr="00086411">
        <w:rPr>
          <w:rFonts w:ascii="PT Astra Serif" w:hAnsi="PT Astra Serif"/>
          <w:sz w:val="26"/>
          <w:szCs w:val="26"/>
        </w:rPr>
        <w:t>9</w:t>
      </w:r>
      <w:r w:rsidR="00EE4175" w:rsidRPr="00086411">
        <w:rPr>
          <w:rFonts w:ascii="PT Astra Serif" w:hAnsi="PT Astra Serif"/>
          <w:sz w:val="26"/>
          <w:szCs w:val="26"/>
        </w:rPr>
        <w:t xml:space="preserve"> </w:t>
      </w:r>
      <w:r w:rsidR="00835A2A" w:rsidRPr="00086411">
        <w:rPr>
          <w:rFonts w:ascii="PT Astra Serif" w:hAnsi="PT Astra Serif"/>
          <w:sz w:val="26"/>
          <w:szCs w:val="26"/>
        </w:rPr>
        <w:t>февраля</w:t>
      </w:r>
      <w:r w:rsidRPr="00086411">
        <w:rPr>
          <w:rFonts w:ascii="PT Astra Serif" w:hAnsi="PT Astra Serif"/>
          <w:sz w:val="26"/>
          <w:szCs w:val="26"/>
        </w:rPr>
        <w:t xml:space="preserve"> 202</w:t>
      </w:r>
      <w:r w:rsidR="0041225E" w:rsidRPr="00086411">
        <w:rPr>
          <w:rFonts w:ascii="PT Astra Serif" w:hAnsi="PT Astra Serif"/>
          <w:sz w:val="26"/>
          <w:szCs w:val="26"/>
        </w:rPr>
        <w:t>4</w:t>
      </w:r>
      <w:r w:rsidRPr="00086411">
        <w:rPr>
          <w:rFonts w:ascii="PT Astra Serif" w:hAnsi="PT Astra Serif"/>
          <w:sz w:val="26"/>
          <w:szCs w:val="26"/>
        </w:rPr>
        <w:t xml:space="preserve"> года;</w:t>
      </w:r>
    </w:p>
    <w:p w:rsidR="00EE4175" w:rsidRPr="00086411" w:rsidRDefault="00EE4175" w:rsidP="00EE4175">
      <w:pPr>
        <w:pStyle w:val="a5"/>
        <w:ind w:left="0" w:firstLine="709"/>
        <w:jc w:val="both"/>
        <w:rPr>
          <w:rFonts w:ascii="PT Astra Serif" w:hAnsi="PT Astra Serif"/>
          <w:sz w:val="26"/>
          <w:szCs w:val="26"/>
        </w:rPr>
      </w:pPr>
      <w:r w:rsidRPr="00086411">
        <w:rPr>
          <w:rFonts w:ascii="PT Astra Serif" w:hAnsi="PT Astra Serif"/>
          <w:sz w:val="26"/>
          <w:szCs w:val="26"/>
        </w:rPr>
        <w:t>Указ Президента Российской Федерации от 07.05.20</w:t>
      </w:r>
      <w:r w:rsidR="002F724C" w:rsidRPr="00086411">
        <w:rPr>
          <w:rFonts w:ascii="PT Astra Serif" w:hAnsi="PT Astra Serif"/>
          <w:sz w:val="26"/>
          <w:szCs w:val="26"/>
        </w:rPr>
        <w:t>24</w:t>
      </w:r>
      <w:r w:rsidRPr="00086411">
        <w:rPr>
          <w:rFonts w:ascii="PT Astra Serif" w:hAnsi="PT Astra Serif"/>
          <w:sz w:val="26"/>
          <w:szCs w:val="26"/>
        </w:rPr>
        <w:t xml:space="preserve"> №</w:t>
      </w:r>
      <w:r w:rsidR="002F724C" w:rsidRPr="00086411">
        <w:rPr>
          <w:rFonts w:ascii="PT Astra Serif" w:hAnsi="PT Astra Serif"/>
          <w:sz w:val="26"/>
          <w:szCs w:val="26"/>
        </w:rPr>
        <w:t>309</w:t>
      </w:r>
      <w:r w:rsidRPr="00086411">
        <w:rPr>
          <w:rFonts w:ascii="PT Astra Serif" w:hAnsi="PT Astra Serif"/>
          <w:sz w:val="26"/>
          <w:szCs w:val="26"/>
        </w:rPr>
        <w:t xml:space="preserve"> «</w:t>
      </w:r>
      <w:r w:rsidR="002F724C" w:rsidRPr="00086411">
        <w:rPr>
          <w:rFonts w:ascii="PT Astra Serif" w:hAnsi="PT Astra Serif"/>
          <w:sz w:val="26"/>
          <w:szCs w:val="26"/>
        </w:rPr>
        <w:t>О национальных целях развития Российской Федерации на период до 2030 года и на перспективу до 2036 года</w:t>
      </w:r>
      <w:r w:rsidRPr="00086411">
        <w:rPr>
          <w:rFonts w:ascii="PT Astra Serif" w:hAnsi="PT Astra Serif"/>
          <w:sz w:val="26"/>
          <w:szCs w:val="26"/>
        </w:rPr>
        <w:t>»,</w:t>
      </w:r>
    </w:p>
    <w:p w:rsidR="00304581" w:rsidRDefault="00304581" w:rsidP="00304581">
      <w:pPr>
        <w:pStyle w:val="a5"/>
        <w:tabs>
          <w:tab w:val="left" w:pos="1134"/>
          <w:tab w:val="left" w:pos="1418"/>
          <w:tab w:val="left" w:pos="1701"/>
          <w:tab w:val="left" w:pos="1985"/>
        </w:tabs>
        <w:ind w:left="0" w:firstLine="709"/>
        <w:jc w:val="both"/>
        <w:outlineLvl w:val="0"/>
        <w:rPr>
          <w:rFonts w:ascii="PT Astra Serif" w:hAnsi="PT Astra Serif"/>
          <w:sz w:val="26"/>
          <w:szCs w:val="26"/>
        </w:rPr>
      </w:pPr>
      <w:r w:rsidRPr="00086411">
        <w:rPr>
          <w:rFonts w:ascii="PT Astra Serif" w:hAnsi="PT Astra Serif"/>
          <w:sz w:val="26"/>
          <w:szCs w:val="26"/>
        </w:rPr>
        <w:t>основных направлений налоговой политики Томской области на 202</w:t>
      </w:r>
      <w:r w:rsidR="00086411">
        <w:rPr>
          <w:rFonts w:ascii="PT Astra Serif" w:hAnsi="PT Astra Serif"/>
          <w:sz w:val="26"/>
          <w:szCs w:val="26"/>
        </w:rPr>
        <w:t>6</w:t>
      </w:r>
      <w:r w:rsidRPr="00086411">
        <w:rPr>
          <w:rFonts w:ascii="PT Astra Serif" w:hAnsi="PT Astra Serif"/>
          <w:sz w:val="26"/>
          <w:szCs w:val="26"/>
        </w:rPr>
        <w:t xml:space="preserve"> год и на плановый период 202</w:t>
      </w:r>
      <w:r w:rsidR="00086411">
        <w:rPr>
          <w:rFonts w:ascii="PT Astra Serif" w:hAnsi="PT Astra Serif"/>
          <w:sz w:val="26"/>
          <w:szCs w:val="26"/>
        </w:rPr>
        <w:t>7</w:t>
      </w:r>
      <w:r w:rsidRPr="00086411">
        <w:rPr>
          <w:rFonts w:ascii="PT Astra Serif" w:hAnsi="PT Astra Serif"/>
          <w:sz w:val="26"/>
          <w:szCs w:val="26"/>
        </w:rPr>
        <w:t xml:space="preserve"> и 202</w:t>
      </w:r>
      <w:r w:rsidR="00086411">
        <w:rPr>
          <w:rFonts w:ascii="PT Astra Serif" w:hAnsi="PT Astra Serif"/>
          <w:sz w:val="26"/>
          <w:szCs w:val="26"/>
        </w:rPr>
        <w:t>8</w:t>
      </w:r>
      <w:r w:rsidRPr="00086411">
        <w:rPr>
          <w:rFonts w:ascii="PT Astra Serif" w:hAnsi="PT Astra Serif"/>
          <w:sz w:val="26"/>
          <w:szCs w:val="26"/>
        </w:rPr>
        <w:t xml:space="preserve"> годов;</w:t>
      </w:r>
    </w:p>
    <w:p w:rsidR="00086411" w:rsidRPr="00086411" w:rsidRDefault="00086411" w:rsidP="00086411">
      <w:pPr>
        <w:pStyle w:val="a5"/>
        <w:tabs>
          <w:tab w:val="left" w:pos="1134"/>
          <w:tab w:val="left" w:pos="1418"/>
          <w:tab w:val="left" w:pos="1701"/>
          <w:tab w:val="left" w:pos="1985"/>
        </w:tabs>
        <w:ind w:left="0" w:firstLine="709"/>
        <w:jc w:val="both"/>
        <w:outlineLvl w:val="0"/>
        <w:rPr>
          <w:rFonts w:ascii="PT Astra Serif" w:hAnsi="PT Astra Serif"/>
          <w:sz w:val="26"/>
          <w:szCs w:val="26"/>
        </w:rPr>
      </w:pPr>
      <w:r w:rsidRPr="00086411">
        <w:rPr>
          <w:rFonts w:ascii="PT Astra Serif" w:hAnsi="PT Astra Serif"/>
          <w:sz w:val="26"/>
          <w:szCs w:val="26"/>
        </w:rPr>
        <w:t>основных направлений бюджетной политики Томской области на 202</w:t>
      </w:r>
      <w:r>
        <w:rPr>
          <w:rFonts w:ascii="PT Astra Serif" w:hAnsi="PT Astra Serif"/>
          <w:sz w:val="26"/>
          <w:szCs w:val="26"/>
        </w:rPr>
        <w:t>6</w:t>
      </w:r>
      <w:r w:rsidRPr="00086411">
        <w:rPr>
          <w:rFonts w:ascii="PT Astra Serif" w:hAnsi="PT Astra Serif"/>
          <w:sz w:val="26"/>
          <w:szCs w:val="26"/>
        </w:rPr>
        <w:t xml:space="preserve"> год и на плановый период 202</w:t>
      </w:r>
      <w:r>
        <w:rPr>
          <w:rFonts w:ascii="PT Astra Serif" w:hAnsi="PT Astra Serif"/>
          <w:sz w:val="26"/>
          <w:szCs w:val="26"/>
        </w:rPr>
        <w:t>7</w:t>
      </w:r>
      <w:r w:rsidRPr="00086411">
        <w:rPr>
          <w:rFonts w:ascii="PT Astra Serif" w:hAnsi="PT Astra Serif"/>
          <w:sz w:val="26"/>
          <w:szCs w:val="26"/>
        </w:rPr>
        <w:t xml:space="preserve"> и 202</w:t>
      </w:r>
      <w:r>
        <w:rPr>
          <w:rFonts w:ascii="PT Astra Serif" w:hAnsi="PT Astra Serif"/>
          <w:sz w:val="26"/>
          <w:szCs w:val="26"/>
        </w:rPr>
        <w:t>8</w:t>
      </w:r>
      <w:r w:rsidRPr="00086411">
        <w:rPr>
          <w:rFonts w:ascii="PT Astra Serif" w:hAnsi="PT Astra Serif"/>
          <w:sz w:val="26"/>
          <w:szCs w:val="26"/>
        </w:rPr>
        <w:t xml:space="preserve"> годов;</w:t>
      </w:r>
    </w:p>
    <w:p w:rsidR="004C56CE" w:rsidRPr="00086411" w:rsidRDefault="00B14027" w:rsidP="00053551">
      <w:pPr>
        <w:pStyle w:val="a3"/>
        <w:spacing w:after="0"/>
        <w:ind w:firstLine="709"/>
        <w:jc w:val="both"/>
        <w:rPr>
          <w:rFonts w:ascii="PT Astra Serif" w:hAnsi="PT Astra Serif"/>
          <w:sz w:val="26"/>
          <w:szCs w:val="26"/>
        </w:rPr>
      </w:pPr>
      <w:r w:rsidRPr="00086411">
        <w:rPr>
          <w:rFonts w:ascii="PT Astra Serif" w:hAnsi="PT Astra Serif"/>
          <w:sz w:val="26"/>
          <w:szCs w:val="26"/>
        </w:rPr>
        <w:t>прогноза социально-экономического развития Томской области на 202</w:t>
      </w:r>
      <w:r w:rsidR="00086411">
        <w:rPr>
          <w:rFonts w:ascii="PT Astra Serif" w:hAnsi="PT Astra Serif"/>
          <w:sz w:val="26"/>
          <w:szCs w:val="26"/>
        </w:rPr>
        <w:t>6</w:t>
      </w:r>
      <w:r w:rsidRPr="00086411">
        <w:rPr>
          <w:rFonts w:ascii="PT Astra Serif" w:hAnsi="PT Astra Serif"/>
          <w:sz w:val="26"/>
          <w:szCs w:val="26"/>
        </w:rPr>
        <w:t xml:space="preserve"> год и на плановый период 202</w:t>
      </w:r>
      <w:r w:rsidR="00086411">
        <w:rPr>
          <w:rFonts w:ascii="PT Astra Serif" w:hAnsi="PT Astra Serif"/>
          <w:sz w:val="26"/>
          <w:szCs w:val="26"/>
        </w:rPr>
        <w:t>7</w:t>
      </w:r>
      <w:r w:rsidRPr="00086411">
        <w:rPr>
          <w:rFonts w:ascii="PT Astra Serif" w:hAnsi="PT Astra Serif"/>
          <w:sz w:val="26"/>
          <w:szCs w:val="26"/>
        </w:rPr>
        <w:t xml:space="preserve"> – 202</w:t>
      </w:r>
      <w:r w:rsidR="00086411">
        <w:rPr>
          <w:rFonts w:ascii="PT Astra Serif" w:hAnsi="PT Astra Serif"/>
          <w:sz w:val="26"/>
          <w:szCs w:val="26"/>
        </w:rPr>
        <w:t>8</w:t>
      </w:r>
      <w:r w:rsidRPr="00086411">
        <w:rPr>
          <w:rFonts w:ascii="PT Astra Serif" w:hAnsi="PT Astra Serif"/>
          <w:sz w:val="26"/>
          <w:szCs w:val="26"/>
        </w:rPr>
        <w:t xml:space="preserve"> годов;</w:t>
      </w:r>
    </w:p>
    <w:p w:rsidR="00053551" w:rsidRPr="00086411" w:rsidRDefault="00053551" w:rsidP="00053551">
      <w:pPr>
        <w:pStyle w:val="a3"/>
        <w:spacing w:after="0"/>
        <w:ind w:firstLine="709"/>
        <w:jc w:val="both"/>
        <w:rPr>
          <w:rFonts w:ascii="PT Astra Serif" w:hAnsi="PT Astra Serif"/>
          <w:sz w:val="26"/>
          <w:szCs w:val="26"/>
        </w:rPr>
      </w:pPr>
      <w:r w:rsidRPr="00086411">
        <w:rPr>
          <w:rFonts w:ascii="PT Astra Serif" w:hAnsi="PT Astra Serif"/>
          <w:color w:val="000000" w:themeColor="text1"/>
          <w:sz w:val="26"/>
          <w:szCs w:val="26"/>
        </w:rPr>
        <w:t>государственных программ Томской области</w:t>
      </w:r>
      <w:r w:rsidR="002F724C" w:rsidRPr="00086411">
        <w:rPr>
          <w:rFonts w:ascii="PT Astra Serif" w:hAnsi="PT Astra Serif"/>
          <w:color w:val="000000" w:themeColor="text1"/>
          <w:sz w:val="26"/>
          <w:szCs w:val="26"/>
        </w:rPr>
        <w:t xml:space="preserve"> </w:t>
      </w:r>
      <w:r w:rsidRPr="00086411">
        <w:rPr>
          <w:rFonts w:ascii="PT Astra Serif" w:hAnsi="PT Astra Serif"/>
          <w:sz w:val="26"/>
          <w:szCs w:val="26"/>
        </w:rPr>
        <w:t xml:space="preserve">в соответствии с Перечнем, утвержденным распоряжением Администрации Томской области </w:t>
      </w:r>
      <w:r w:rsidRPr="00086411">
        <w:rPr>
          <w:rFonts w:ascii="PT Astra Serif" w:hAnsi="PT Astra Serif"/>
          <w:color w:val="000000" w:themeColor="text1"/>
          <w:sz w:val="26"/>
          <w:szCs w:val="26"/>
        </w:rPr>
        <w:t>от 30.04.2019 № 310-ра</w:t>
      </w:r>
      <w:r w:rsidR="002F724C" w:rsidRPr="00086411">
        <w:rPr>
          <w:rFonts w:ascii="PT Astra Serif" w:hAnsi="PT Astra Serif"/>
          <w:color w:val="000000" w:themeColor="text1"/>
          <w:sz w:val="26"/>
          <w:szCs w:val="26"/>
        </w:rPr>
        <w:t xml:space="preserve"> (в ред. от</w:t>
      </w:r>
      <w:r w:rsidR="00A14885" w:rsidRPr="00086411">
        <w:rPr>
          <w:rFonts w:ascii="PT Astra Serif" w:hAnsi="PT Astra Serif"/>
          <w:color w:val="000000" w:themeColor="text1"/>
          <w:sz w:val="26"/>
          <w:szCs w:val="26"/>
        </w:rPr>
        <w:t xml:space="preserve"> </w:t>
      </w:r>
      <w:r w:rsidR="00086411" w:rsidRPr="00086411">
        <w:rPr>
          <w:rFonts w:ascii="PT Astra Serif" w:hAnsi="PT Astra Serif"/>
          <w:color w:val="000000" w:themeColor="text1"/>
          <w:sz w:val="26"/>
          <w:szCs w:val="26"/>
        </w:rPr>
        <w:t>28</w:t>
      </w:r>
      <w:r w:rsidR="00A14885" w:rsidRPr="00086411">
        <w:rPr>
          <w:rFonts w:ascii="PT Astra Serif" w:hAnsi="PT Astra Serif"/>
          <w:color w:val="000000" w:themeColor="text1"/>
          <w:sz w:val="26"/>
          <w:szCs w:val="26"/>
        </w:rPr>
        <w:t>.0</w:t>
      </w:r>
      <w:r w:rsidR="00086411" w:rsidRPr="00086411">
        <w:rPr>
          <w:rFonts w:ascii="PT Astra Serif" w:hAnsi="PT Astra Serif"/>
          <w:color w:val="000000" w:themeColor="text1"/>
          <w:sz w:val="26"/>
          <w:szCs w:val="26"/>
        </w:rPr>
        <w:t>3</w:t>
      </w:r>
      <w:r w:rsidR="00A14885" w:rsidRPr="00086411">
        <w:rPr>
          <w:rFonts w:ascii="PT Astra Serif" w:hAnsi="PT Astra Serif"/>
          <w:color w:val="000000" w:themeColor="text1"/>
          <w:sz w:val="26"/>
          <w:szCs w:val="26"/>
        </w:rPr>
        <w:t>.202</w:t>
      </w:r>
      <w:r w:rsidR="00086411" w:rsidRPr="00086411">
        <w:rPr>
          <w:rFonts w:ascii="PT Astra Serif" w:hAnsi="PT Astra Serif"/>
          <w:color w:val="000000" w:themeColor="text1"/>
          <w:sz w:val="26"/>
          <w:szCs w:val="26"/>
        </w:rPr>
        <w:t>5</w:t>
      </w:r>
      <w:r w:rsidR="00A14885" w:rsidRPr="00086411">
        <w:rPr>
          <w:rFonts w:ascii="PT Astra Serif" w:hAnsi="PT Astra Serif"/>
          <w:color w:val="000000" w:themeColor="text1"/>
          <w:sz w:val="26"/>
          <w:szCs w:val="26"/>
        </w:rPr>
        <w:t xml:space="preserve"> №</w:t>
      </w:r>
      <w:r w:rsidR="00086411" w:rsidRPr="00086411">
        <w:rPr>
          <w:rFonts w:ascii="PT Astra Serif" w:hAnsi="PT Astra Serif"/>
          <w:color w:val="000000" w:themeColor="text1"/>
          <w:sz w:val="26"/>
          <w:szCs w:val="26"/>
        </w:rPr>
        <w:t>237</w:t>
      </w:r>
      <w:r w:rsidR="00A14885" w:rsidRPr="00086411">
        <w:rPr>
          <w:rFonts w:ascii="PT Astra Serif" w:hAnsi="PT Astra Serif"/>
          <w:color w:val="000000" w:themeColor="text1"/>
          <w:sz w:val="26"/>
          <w:szCs w:val="26"/>
        </w:rPr>
        <w:t>-ра)</w:t>
      </w:r>
      <w:r w:rsidR="00B14027" w:rsidRPr="00086411">
        <w:rPr>
          <w:rFonts w:ascii="PT Astra Serif" w:hAnsi="PT Astra Serif"/>
          <w:color w:val="000000" w:themeColor="text1"/>
          <w:sz w:val="26"/>
          <w:szCs w:val="26"/>
        </w:rPr>
        <w:t>;</w:t>
      </w:r>
    </w:p>
    <w:p w:rsidR="00086411" w:rsidRDefault="00B14027" w:rsidP="00B14027">
      <w:pPr>
        <w:pStyle w:val="ConsPlusNormal"/>
        <w:ind w:firstLine="540"/>
        <w:jc w:val="both"/>
        <w:rPr>
          <w:rFonts w:ascii="PT Astra Serif" w:eastAsia="Calibri" w:hAnsi="PT Astra Serif" w:cs="Times New Roman"/>
          <w:sz w:val="26"/>
          <w:szCs w:val="26"/>
        </w:rPr>
      </w:pPr>
      <w:r w:rsidRPr="00086411">
        <w:rPr>
          <w:rFonts w:ascii="PT Astra Serif" w:eastAsia="Calibri" w:hAnsi="PT Astra Serif" w:cs="Times New Roman"/>
          <w:sz w:val="26"/>
          <w:szCs w:val="26"/>
        </w:rPr>
        <w:t xml:space="preserve"> </w:t>
      </w:r>
      <w:r w:rsidR="00053551" w:rsidRPr="00086411">
        <w:rPr>
          <w:rFonts w:ascii="PT Astra Serif" w:eastAsia="Calibri" w:hAnsi="PT Astra Serif" w:cs="Times New Roman"/>
          <w:sz w:val="26"/>
          <w:szCs w:val="26"/>
        </w:rPr>
        <w:t xml:space="preserve"> проект</w:t>
      </w:r>
      <w:r w:rsidR="00635482" w:rsidRPr="00086411">
        <w:rPr>
          <w:rFonts w:ascii="PT Astra Serif" w:eastAsia="Calibri" w:hAnsi="PT Astra Serif" w:cs="Times New Roman"/>
          <w:sz w:val="26"/>
          <w:szCs w:val="26"/>
        </w:rPr>
        <w:t>а</w:t>
      </w:r>
      <w:r w:rsidRPr="00086411">
        <w:rPr>
          <w:rFonts w:ascii="PT Astra Serif" w:eastAsia="Calibri" w:hAnsi="PT Astra Serif" w:cs="Times New Roman"/>
          <w:sz w:val="26"/>
          <w:szCs w:val="26"/>
        </w:rPr>
        <w:t xml:space="preserve"> изменений</w:t>
      </w:r>
      <w:r w:rsidR="00053551" w:rsidRPr="00086411">
        <w:rPr>
          <w:rFonts w:ascii="PT Astra Serif" w:eastAsia="Calibri" w:hAnsi="PT Astra Serif" w:cs="Times New Roman"/>
          <w:sz w:val="26"/>
          <w:szCs w:val="26"/>
        </w:rPr>
        <w:t xml:space="preserve"> бюджетного прогноза Томской области до 203</w:t>
      </w:r>
      <w:r w:rsidR="00EE4175" w:rsidRPr="00086411">
        <w:rPr>
          <w:rFonts w:ascii="PT Astra Serif" w:eastAsia="Calibri" w:hAnsi="PT Astra Serif" w:cs="Times New Roman"/>
          <w:sz w:val="26"/>
          <w:szCs w:val="26"/>
        </w:rPr>
        <w:t>6</w:t>
      </w:r>
      <w:r w:rsidR="00F51D5A" w:rsidRPr="00086411">
        <w:rPr>
          <w:rFonts w:ascii="PT Astra Serif" w:eastAsia="Calibri" w:hAnsi="PT Astra Serif" w:cs="Times New Roman"/>
          <w:sz w:val="26"/>
          <w:szCs w:val="26"/>
        </w:rPr>
        <w:t xml:space="preserve"> года</w:t>
      </w:r>
      <w:r w:rsidRPr="00086411">
        <w:rPr>
          <w:rFonts w:ascii="PT Astra Serif" w:eastAsia="Calibri" w:hAnsi="PT Astra Serif" w:cs="Times New Roman"/>
          <w:sz w:val="26"/>
          <w:szCs w:val="26"/>
        </w:rPr>
        <w:t xml:space="preserve">, утвержденного постановлением Администрации Томской области от 22.02.2023 № 85. </w:t>
      </w:r>
    </w:p>
    <w:p w:rsidR="001B62B1" w:rsidRPr="00EC4BF9" w:rsidRDefault="001B62B1" w:rsidP="00C93922">
      <w:pPr>
        <w:pStyle w:val="ConsPlusNormal"/>
        <w:ind w:firstLine="540"/>
        <w:jc w:val="both"/>
        <w:rPr>
          <w:rFonts w:ascii="PT Astra Serif" w:hAnsi="PT Astra Serif" w:cs="Times New Roman"/>
          <w:b/>
          <w:color w:val="000000"/>
          <w:sz w:val="26"/>
          <w:szCs w:val="26"/>
          <w:highlight w:val="yellow"/>
        </w:rPr>
      </w:pPr>
    </w:p>
    <w:p w:rsidR="00A14885" w:rsidRPr="002E0B32" w:rsidRDefault="00A14885" w:rsidP="00A14885">
      <w:pPr>
        <w:pStyle w:val="a3"/>
        <w:spacing w:after="0"/>
        <w:ind w:firstLine="709"/>
        <w:jc w:val="both"/>
        <w:rPr>
          <w:rFonts w:ascii="PT Astra Serif" w:hAnsi="PT Astra Serif"/>
          <w:color w:val="000000" w:themeColor="text1"/>
          <w:sz w:val="26"/>
          <w:szCs w:val="26"/>
        </w:rPr>
      </w:pPr>
      <w:r w:rsidRPr="002E0B32">
        <w:rPr>
          <w:rFonts w:ascii="PT Astra Serif" w:hAnsi="PT Astra Serif"/>
          <w:sz w:val="26"/>
          <w:szCs w:val="26"/>
        </w:rPr>
        <w:t>Основные параметры областного бюджета на 202</w:t>
      </w:r>
      <w:r w:rsidR="002E0B32">
        <w:rPr>
          <w:rFonts w:ascii="PT Astra Serif" w:hAnsi="PT Astra Serif"/>
          <w:sz w:val="26"/>
          <w:szCs w:val="26"/>
        </w:rPr>
        <w:t>6</w:t>
      </w:r>
      <w:r w:rsidRPr="002E0B32">
        <w:rPr>
          <w:rFonts w:ascii="PT Astra Serif" w:hAnsi="PT Astra Serif"/>
          <w:sz w:val="26"/>
          <w:szCs w:val="26"/>
        </w:rPr>
        <w:t xml:space="preserve"> год и на плановый период 202</w:t>
      </w:r>
      <w:r w:rsidR="002E0B32">
        <w:rPr>
          <w:rFonts w:ascii="PT Astra Serif" w:hAnsi="PT Astra Serif"/>
          <w:sz w:val="26"/>
          <w:szCs w:val="26"/>
        </w:rPr>
        <w:t>7</w:t>
      </w:r>
      <w:r w:rsidRPr="002E0B32">
        <w:rPr>
          <w:rFonts w:ascii="PT Astra Serif" w:hAnsi="PT Astra Serif"/>
          <w:sz w:val="26"/>
          <w:szCs w:val="26"/>
        </w:rPr>
        <w:t xml:space="preserve"> и 202</w:t>
      </w:r>
      <w:r w:rsidR="002E0B32">
        <w:rPr>
          <w:rFonts w:ascii="PT Astra Serif" w:hAnsi="PT Astra Serif"/>
          <w:sz w:val="26"/>
          <w:szCs w:val="26"/>
        </w:rPr>
        <w:t>8</w:t>
      </w:r>
      <w:r w:rsidRPr="002E0B32">
        <w:rPr>
          <w:rFonts w:ascii="PT Astra Serif" w:hAnsi="PT Astra Serif"/>
          <w:sz w:val="26"/>
          <w:szCs w:val="26"/>
        </w:rPr>
        <w:t xml:space="preserve"> годов одобрены Бюджетной комиссией по составлению проекта областного бюджета на 202</w:t>
      </w:r>
      <w:r w:rsidR="002E0B32">
        <w:rPr>
          <w:rFonts w:ascii="PT Astra Serif" w:hAnsi="PT Astra Serif"/>
          <w:sz w:val="26"/>
          <w:szCs w:val="26"/>
        </w:rPr>
        <w:t>6</w:t>
      </w:r>
      <w:r w:rsidRPr="002E0B32">
        <w:rPr>
          <w:rFonts w:ascii="PT Astra Serif" w:hAnsi="PT Astra Serif"/>
          <w:sz w:val="26"/>
          <w:szCs w:val="26"/>
        </w:rPr>
        <w:t xml:space="preserve"> год и на плановый период 202</w:t>
      </w:r>
      <w:r w:rsidR="002E0B32">
        <w:rPr>
          <w:rFonts w:ascii="PT Astra Serif" w:hAnsi="PT Astra Serif"/>
          <w:sz w:val="26"/>
          <w:szCs w:val="26"/>
        </w:rPr>
        <w:t>7</w:t>
      </w:r>
      <w:r w:rsidRPr="002E0B32">
        <w:rPr>
          <w:rFonts w:ascii="PT Astra Serif" w:hAnsi="PT Astra Serif"/>
          <w:sz w:val="26"/>
          <w:szCs w:val="26"/>
        </w:rPr>
        <w:t xml:space="preserve"> и 202</w:t>
      </w:r>
      <w:r w:rsidR="002E0B32">
        <w:rPr>
          <w:rFonts w:ascii="PT Astra Serif" w:hAnsi="PT Astra Serif"/>
          <w:sz w:val="26"/>
          <w:szCs w:val="26"/>
        </w:rPr>
        <w:t>8</w:t>
      </w:r>
      <w:r w:rsidRPr="002E0B32">
        <w:rPr>
          <w:rFonts w:ascii="PT Astra Serif" w:hAnsi="PT Astra Serif"/>
          <w:sz w:val="26"/>
          <w:szCs w:val="26"/>
        </w:rPr>
        <w:t xml:space="preserve"> годы</w:t>
      </w:r>
      <w:r w:rsidRPr="002E0B32">
        <w:rPr>
          <w:rFonts w:ascii="PT Astra Serif" w:hAnsi="PT Astra Serif"/>
          <w:color w:val="000000" w:themeColor="text1"/>
          <w:sz w:val="26"/>
          <w:szCs w:val="26"/>
        </w:rPr>
        <w:t xml:space="preserve"> (далее – Бюджетная комиссия).</w:t>
      </w:r>
    </w:p>
    <w:p w:rsidR="0056036A" w:rsidRDefault="0056036A" w:rsidP="001B62B1">
      <w:pPr>
        <w:pStyle w:val="a3"/>
        <w:spacing w:after="0"/>
        <w:ind w:firstLine="709"/>
        <w:jc w:val="center"/>
        <w:rPr>
          <w:rFonts w:ascii="PT Astra Serif" w:hAnsi="PT Astra Serif"/>
          <w:sz w:val="26"/>
          <w:szCs w:val="26"/>
        </w:rPr>
      </w:pPr>
    </w:p>
    <w:p w:rsidR="001B62B1" w:rsidRPr="002E0B32" w:rsidRDefault="001B62B1" w:rsidP="001B62B1">
      <w:pPr>
        <w:pStyle w:val="a3"/>
        <w:spacing w:after="0"/>
        <w:ind w:firstLine="709"/>
        <w:jc w:val="center"/>
        <w:rPr>
          <w:rFonts w:ascii="PT Astra Serif" w:hAnsi="PT Astra Serif"/>
          <w:sz w:val="26"/>
          <w:szCs w:val="26"/>
        </w:rPr>
      </w:pPr>
      <w:r w:rsidRPr="002E0B32">
        <w:rPr>
          <w:rFonts w:ascii="PT Astra Serif" w:hAnsi="PT Astra Serif"/>
          <w:sz w:val="26"/>
          <w:szCs w:val="26"/>
        </w:rPr>
        <w:t>Таблица 1.</w:t>
      </w:r>
      <w:r w:rsidR="0091306C" w:rsidRPr="002E0B32">
        <w:rPr>
          <w:rFonts w:ascii="PT Astra Serif" w:hAnsi="PT Astra Serif"/>
          <w:sz w:val="26"/>
          <w:szCs w:val="26"/>
        </w:rPr>
        <w:t xml:space="preserve">  </w:t>
      </w:r>
      <w:r w:rsidRPr="002E0B32">
        <w:rPr>
          <w:rFonts w:ascii="PT Astra Serif" w:hAnsi="PT Astra Serif"/>
          <w:sz w:val="26"/>
          <w:szCs w:val="26"/>
        </w:rPr>
        <w:t>Основные параметры областного бюджета на 202</w:t>
      </w:r>
      <w:r w:rsidR="00B44B80">
        <w:rPr>
          <w:rFonts w:ascii="PT Astra Serif" w:hAnsi="PT Astra Serif"/>
          <w:sz w:val="26"/>
          <w:szCs w:val="26"/>
        </w:rPr>
        <w:t>5</w:t>
      </w:r>
      <w:r w:rsidRPr="002E0B32">
        <w:rPr>
          <w:rFonts w:ascii="PT Astra Serif" w:hAnsi="PT Astra Serif"/>
          <w:sz w:val="26"/>
          <w:szCs w:val="26"/>
        </w:rPr>
        <w:t>-202</w:t>
      </w:r>
      <w:r w:rsidR="00B44B80">
        <w:rPr>
          <w:rFonts w:ascii="PT Astra Serif" w:hAnsi="PT Astra Serif"/>
          <w:sz w:val="26"/>
          <w:szCs w:val="26"/>
        </w:rPr>
        <w:t>8</w:t>
      </w:r>
      <w:r w:rsidRPr="002E0B32">
        <w:rPr>
          <w:rFonts w:ascii="PT Astra Serif" w:hAnsi="PT Astra Serif"/>
          <w:sz w:val="26"/>
          <w:szCs w:val="26"/>
        </w:rPr>
        <w:t xml:space="preserve"> годы</w:t>
      </w:r>
    </w:p>
    <w:p w:rsidR="00A14885" w:rsidRPr="00EC4BF9" w:rsidRDefault="0091306C" w:rsidP="001B62B1">
      <w:pPr>
        <w:pStyle w:val="11"/>
        <w:spacing w:before="0" w:after="0"/>
        <w:ind w:firstLine="709"/>
        <w:jc w:val="both"/>
        <w:rPr>
          <w:rFonts w:ascii="PT Astra Serif" w:hAnsi="PT Astra Serif"/>
          <w:b w:val="0"/>
          <w:color w:val="auto"/>
          <w:sz w:val="26"/>
          <w:szCs w:val="26"/>
          <w:highlight w:val="yellow"/>
        </w:rPr>
      </w:pPr>
      <w:r w:rsidRPr="00EC4BF9">
        <w:rPr>
          <w:rFonts w:ascii="PT Astra Serif" w:hAnsi="PT Astra Serif"/>
          <w:b w:val="0"/>
          <w:color w:val="auto"/>
          <w:sz w:val="26"/>
          <w:szCs w:val="26"/>
          <w:highlight w:val="yellow"/>
        </w:rPr>
        <w:t xml:space="preserve">                                                                                                            </w:t>
      </w:r>
    </w:p>
    <w:p w:rsidR="00C51F13" w:rsidRPr="002E0B32" w:rsidRDefault="00C51F13" w:rsidP="00C51F13">
      <w:pPr>
        <w:spacing w:after="0" w:line="240" w:lineRule="auto"/>
        <w:jc w:val="right"/>
        <w:rPr>
          <w:rFonts w:ascii="PT Astra Serif" w:hAnsi="PT Astra Serif"/>
          <w:i/>
          <w:sz w:val="24"/>
          <w:szCs w:val="24"/>
        </w:rPr>
      </w:pPr>
      <w:r w:rsidRPr="002E0B32">
        <w:rPr>
          <w:rFonts w:ascii="PT Astra Serif" w:hAnsi="PT Astra Serif"/>
          <w:i/>
        </w:rPr>
        <w:t xml:space="preserve">                                                                                                                         </w:t>
      </w:r>
      <w:r w:rsidRPr="002E0B32">
        <w:rPr>
          <w:rFonts w:ascii="PT Astra Serif" w:hAnsi="PT Astra Serif"/>
          <w:i/>
          <w:sz w:val="24"/>
          <w:szCs w:val="24"/>
        </w:rPr>
        <w:t>тыс. рублей</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559"/>
        <w:gridCol w:w="1482"/>
        <w:gridCol w:w="1069"/>
        <w:gridCol w:w="1494"/>
        <w:gridCol w:w="1559"/>
      </w:tblGrid>
      <w:tr w:rsidR="002E0B32" w:rsidRPr="005643D3" w:rsidTr="009659C7">
        <w:trPr>
          <w:trHeight w:val="20"/>
          <w:tblHeader/>
        </w:trPr>
        <w:tc>
          <w:tcPr>
            <w:tcW w:w="2518" w:type="dxa"/>
            <w:tcBorders>
              <w:bottom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rPr>
            </w:pPr>
            <w:r w:rsidRPr="005643D3">
              <w:rPr>
                <w:rFonts w:ascii="PT Astra Serif" w:hAnsi="PT Astra Serif"/>
              </w:rPr>
              <w:t>Наименование показателей</w:t>
            </w:r>
          </w:p>
        </w:tc>
        <w:tc>
          <w:tcPr>
            <w:tcW w:w="1559" w:type="dxa"/>
            <w:tcBorders>
              <w:bottom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rPr>
            </w:pPr>
            <w:r w:rsidRPr="005643D3">
              <w:rPr>
                <w:rFonts w:ascii="PT Astra Serif" w:hAnsi="PT Astra Serif"/>
              </w:rPr>
              <w:t>План</w:t>
            </w:r>
          </w:p>
          <w:p w:rsidR="002E0B32" w:rsidRPr="005643D3" w:rsidRDefault="002E0B32" w:rsidP="005643D3">
            <w:pPr>
              <w:spacing w:after="0" w:line="240" w:lineRule="auto"/>
              <w:jc w:val="center"/>
              <w:rPr>
                <w:rFonts w:ascii="PT Astra Serif" w:hAnsi="PT Astra Serif"/>
                <w:i/>
              </w:rPr>
            </w:pPr>
            <w:r w:rsidRPr="005643D3">
              <w:rPr>
                <w:rFonts w:ascii="PT Astra Serif" w:hAnsi="PT Astra Serif"/>
              </w:rPr>
              <w:t>на 2025 год</w:t>
            </w:r>
          </w:p>
        </w:tc>
        <w:tc>
          <w:tcPr>
            <w:tcW w:w="1482" w:type="dxa"/>
            <w:tcBorders>
              <w:bottom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rPr>
            </w:pPr>
            <w:r w:rsidRPr="005643D3">
              <w:rPr>
                <w:rFonts w:ascii="PT Astra Serif" w:hAnsi="PT Astra Serif"/>
              </w:rPr>
              <w:t>Проект</w:t>
            </w:r>
          </w:p>
          <w:p w:rsidR="002E0B32" w:rsidRPr="005643D3" w:rsidRDefault="002E0B32" w:rsidP="005643D3">
            <w:pPr>
              <w:spacing w:after="0" w:line="240" w:lineRule="auto"/>
              <w:jc w:val="center"/>
              <w:rPr>
                <w:rFonts w:ascii="PT Astra Serif" w:hAnsi="PT Astra Serif"/>
              </w:rPr>
            </w:pPr>
            <w:r w:rsidRPr="005643D3">
              <w:rPr>
                <w:rFonts w:ascii="PT Astra Serif" w:hAnsi="PT Astra Serif"/>
              </w:rPr>
              <w:t>на 2026 год</w:t>
            </w:r>
          </w:p>
        </w:tc>
        <w:tc>
          <w:tcPr>
            <w:tcW w:w="1069" w:type="dxa"/>
            <w:tcBorders>
              <w:bottom w:val="single" w:sz="4" w:space="0" w:color="auto"/>
            </w:tcBorders>
            <w:vAlign w:val="center"/>
          </w:tcPr>
          <w:p w:rsidR="002E0B32" w:rsidRPr="005643D3" w:rsidRDefault="002E0B32" w:rsidP="00B44B80">
            <w:pPr>
              <w:spacing w:after="0" w:line="240" w:lineRule="auto"/>
              <w:jc w:val="center"/>
              <w:rPr>
                <w:rFonts w:ascii="PT Astra Serif" w:hAnsi="PT Astra Serif"/>
              </w:rPr>
            </w:pPr>
            <w:r w:rsidRPr="005643D3">
              <w:rPr>
                <w:rFonts w:ascii="PT Astra Serif" w:hAnsi="PT Astra Serif"/>
              </w:rPr>
              <w:t>Темп роста 202</w:t>
            </w:r>
            <w:r w:rsidR="00B44B80">
              <w:rPr>
                <w:rFonts w:ascii="PT Astra Serif" w:hAnsi="PT Astra Serif"/>
              </w:rPr>
              <w:t>6</w:t>
            </w:r>
            <w:r w:rsidRPr="005643D3">
              <w:rPr>
                <w:rFonts w:ascii="PT Astra Serif" w:hAnsi="PT Astra Serif"/>
              </w:rPr>
              <w:t xml:space="preserve"> г. к 202</w:t>
            </w:r>
            <w:r w:rsidR="00B44B80">
              <w:rPr>
                <w:rFonts w:ascii="PT Astra Serif" w:hAnsi="PT Astra Serif"/>
              </w:rPr>
              <w:t>5</w:t>
            </w:r>
            <w:bookmarkStart w:id="0" w:name="_GoBack"/>
            <w:bookmarkEnd w:id="0"/>
            <w:r w:rsidRPr="005643D3">
              <w:rPr>
                <w:rFonts w:ascii="PT Astra Serif" w:hAnsi="PT Astra Serif"/>
              </w:rPr>
              <w:t xml:space="preserve"> г. </w:t>
            </w:r>
          </w:p>
        </w:tc>
        <w:tc>
          <w:tcPr>
            <w:tcW w:w="1494" w:type="dxa"/>
            <w:tcBorders>
              <w:bottom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rPr>
            </w:pPr>
            <w:r w:rsidRPr="005643D3">
              <w:rPr>
                <w:rFonts w:ascii="PT Astra Serif" w:hAnsi="PT Astra Serif"/>
              </w:rPr>
              <w:t>Проект</w:t>
            </w:r>
          </w:p>
          <w:p w:rsidR="002E0B32" w:rsidRPr="005643D3" w:rsidRDefault="002E0B32" w:rsidP="005643D3">
            <w:pPr>
              <w:spacing w:after="0" w:line="240" w:lineRule="auto"/>
              <w:jc w:val="center"/>
              <w:rPr>
                <w:rFonts w:ascii="PT Astra Serif" w:hAnsi="PT Astra Serif"/>
              </w:rPr>
            </w:pPr>
            <w:r w:rsidRPr="005643D3">
              <w:rPr>
                <w:rFonts w:ascii="PT Astra Serif" w:hAnsi="PT Astra Serif"/>
              </w:rPr>
              <w:t>на 2027 год</w:t>
            </w:r>
          </w:p>
        </w:tc>
        <w:tc>
          <w:tcPr>
            <w:tcW w:w="1559" w:type="dxa"/>
            <w:tcBorders>
              <w:bottom w:val="single" w:sz="4" w:space="0" w:color="auto"/>
            </w:tcBorders>
            <w:vAlign w:val="center"/>
          </w:tcPr>
          <w:p w:rsidR="002E0B32" w:rsidRPr="005643D3" w:rsidRDefault="002E0B32" w:rsidP="00C15C05">
            <w:pPr>
              <w:spacing w:after="0" w:line="240" w:lineRule="auto"/>
              <w:jc w:val="center"/>
              <w:rPr>
                <w:rFonts w:ascii="PT Astra Serif" w:hAnsi="PT Astra Serif"/>
              </w:rPr>
            </w:pPr>
            <w:r w:rsidRPr="005643D3">
              <w:rPr>
                <w:rFonts w:ascii="PT Astra Serif" w:hAnsi="PT Astra Serif"/>
              </w:rPr>
              <w:t xml:space="preserve">Проект </w:t>
            </w:r>
          </w:p>
          <w:p w:rsidR="002E0B32" w:rsidRPr="005643D3" w:rsidRDefault="002E0B32" w:rsidP="005643D3">
            <w:pPr>
              <w:spacing w:after="0" w:line="240" w:lineRule="auto"/>
              <w:jc w:val="center"/>
              <w:rPr>
                <w:rFonts w:ascii="PT Astra Serif" w:hAnsi="PT Astra Serif"/>
              </w:rPr>
            </w:pPr>
            <w:r w:rsidRPr="005643D3">
              <w:rPr>
                <w:rFonts w:ascii="PT Astra Serif" w:hAnsi="PT Astra Serif"/>
              </w:rPr>
              <w:t>на 2028 год</w:t>
            </w:r>
          </w:p>
        </w:tc>
      </w:tr>
      <w:tr w:rsidR="002E0B32" w:rsidRPr="005643D3" w:rsidTr="009659C7">
        <w:trPr>
          <w:trHeight w:val="238"/>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b/>
                <w:bCs/>
                <w:color w:val="000000"/>
                <w:sz w:val="24"/>
                <w:szCs w:val="24"/>
              </w:rPr>
            </w:pPr>
            <w:r w:rsidRPr="005643D3">
              <w:rPr>
                <w:rFonts w:ascii="PT Astra Serif" w:hAnsi="PT Astra Serif" w:cs="Times New Roman CYR"/>
                <w:b/>
                <w:bCs/>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cs="Times New Roman CYR"/>
                <w:b/>
                <w:bCs/>
                <w:sz w:val="24"/>
                <w:szCs w:val="24"/>
              </w:rPr>
            </w:pPr>
            <w:r w:rsidRPr="005643D3">
              <w:rPr>
                <w:rFonts w:ascii="PT Astra Serif" w:hAnsi="PT Astra Serif" w:cs="Times New Roman CYR"/>
                <w:b/>
                <w:bCs/>
                <w:sz w:val="24"/>
                <w:szCs w:val="24"/>
              </w:rPr>
              <w:t>2</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cs="Times New Roman CYR"/>
                <w:b/>
                <w:bCs/>
                <w:sz w:val="24"/>
                <w:szCs w:val="24"/>
              </w:rPr>
            </w:pPr>
            <w:r w:rsidRPr="005643D3">
              <w:rPr>
                <w:rFonts w:ascii="PT Astra Serif" w:hAnsi="PT Astra Serif" w:cs="Times New Roman CYR"/>
                <w:b/>
                <w:bCs/>
                <w:sz w:val="24"/>
                <w:szCs w:val="24"/>
              </w:rPr>
              <w:t>3</w:t>
            </w:r>
          </w:p>
        </w:tc>
        <w:tc>
          <w:tcPr>
            <w:tcW w:w="1069" w:type="dxa"/>
            <w:tcBorders>
              <w:top w:val="single" w:sz="4" w:space="0" w:color="auto"/>
              <w:left w:val="single" w:sz="4" w:space="0" w:color="auto"/>
              <w:bottom w:val="single" w:sz="4" w:space="0" w:color="auto"/>
              <w:right w:val="single" w:sz="4" w:space="0" w:color="auto"/>
            </w:tcBorders>
            <w:vAlign w:val="center"/>
          </w:tcPr>
          <w:p w:rsidR="002E0B32" w:rsidRPr="005643D3" w:rsidRDefault="002E0B32" w:rsidP="00C15C05">
            <w:pPr>
              <w:spacing w:after="0" w:line="240" w:lineRule="auto"/>
              <w:jc w:val="center"/>
              <w:rPr>
                <w:rFonts w:ascii="PT Astra Serif" w:hAnsi="PT Astra Serif" w:cs="Times New Roman CYR"/>
                <w:b/>
                <w:bCs/>
                <w:sz w:val="24"/>
                <w:szCs w:val="24"/>
              </w:rPr>
            </w:pPr>
            <w:r w:rsidRPr="005643D3">
              <w:rPr>
                <w:rFonts w:ascii="PT Astra Serif" w:hAnsi="PT Astra Serif" w:cs="Times New Roman CYR"/>
                <w:b/>
                <w:bCs/>
                <w:sz w:val="24"/>
                <w:szCs w:val="24"/>
              </w:rPr>
              <w:t>4</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2E0B32" w:rsidRPr="005643D3" w:rsidRDefault="002E0B32" w:rsidP="00C15C05">
            <w:pPr>
              <w:spacing w:after="0" w:line="240" w:lineRule="auto"/>
              <w:jc w:val="center"/>
              <w:rPr>
                <w:rFonts w:ascii="PT Astra Serif" w:hAnsi="PT Astra Serif" w:cs="Times New Roman CYR"/>
                <w:b/>
                <w:bCs/>
                <w:sz w:val="24"/>
                <w:szCs w:val="24"/>
              </w:rPr>
            </w:pPr>
            <w:r w:rsidRPr="005643D3">
              <w:rPr>
                <w:rFonts w:ascii="PT Astra Serif" w:hAnsi="PT Astra Serif" w:cs="Times New Roman CYR"/>
                <w:b/>
                <w:bCs/>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2E0B32" w:rsidRPr="005643D3" w:rsidRDefault="002E0B32" w:rsidP="00C15C05">
            <w:pPr>
              <w:spacing w:after="0" w:line="240" w:lineRule="auto"/>
              <w:jc w:val="center"/>
              <w:rPr>
                <w:rFonts w:ascii="PT Astra Serif" w:hAnsi="PT Astra Serif"/>
                <w:b/>
                <w:color w:val="000000"/>
                <w:sz w:val="24"/>
                <w:szCs w:val="24"/>
              </w:rPr>
            </w:pPr>
            <w:r w:rsidRPr="005643D3">
              <w:rPr>
                <w:rFonts w:ascii="PT Astra Serif" w:hAnsi="PT Astra Serif"/>
                <w:b/>
                <w:color w:val="000000"/>
                <w:sz w:val="24"/>
                <w:szCs w:val="24"/>
              </w:rPr>
              <w:t>6</w:t>
            </w:r>
          </w:p>
        </w:tc>
      </w:tr>
      <w:tr w:rsidR="002E0B32" w:rsidRPr="005643D3" w:rsidTr="009659C7">
        <w:trPr>
          <w:trHeight w:val="300"/>
        </w:trPr>
        <w:tc>
          <w:tcPr>
            <w:tcW w:w="2518" w:type="dxa"/>
            <w:tcBorders>
              <w:top w:val="single" w:sz="4" w:space="0" w:color="auto"/>
            </w:tcBorders>
            <w:shd w:val="clear" w:color="auto" w:fill="auto"/>
            <w:vAlign w:val="center"/>
          </w:tcPr>
          <w:p w:rsidR="002E0B32" w:rsidRPr="005643D3" w:rsidRDefault="002E0B32" w:rsidP="005643D3">
            <w:pPr>
              <w:spacing w:after="0" w:line="240" w:lineRule="auto"/>
              <w:ind w:left="-57" w:right="-57"/>
              <w:rPr>
                <w:rFonts w:ascii="PT Astra Serif" w:hAnsi="PT Astra Serif"/>
                <w:b/>
                <w:color w:val="000000"/>
                <w:sz w:val="24"/>
                <w:szCs w:val="24"/>
              </w:rPr>
            </w:pPr>
            <w:r w:rsidRPr="005643D3">
              <w:rPr>
                <w:rFonts w:ascii="PT Astra Serif" w:hAnsi="PT Astra Serif"/>
                <w:b/>
                <w:bCs/>
                <w:color w:val="000000"/>
                <w:sz w:val="24"/>
                <w:szCs w:val="24"/>
              </w:rPr>
              <w:t>Доходы, всего</w:t>
            </w:r>
          </w:p>
        </w:tc>
        <w:tc>
          <w:tcPr>
            <w:tcW w:w="1559" w:type="dxa"/>
            <w:tcBorders>
              <w:top w:val="single" w:sz="4" w:space="0" w:color="auto"/>
            </w:tcBorders>
            <w:shd w:val="clear" w:color="auto" w:fill="auto"/>
            <w:vAlign w:val="center"/>
          </w:tcPr>
          <w:p w:rsidR="002E0B32" w:rsidRPr="005643D3" w:rsidRDefault="002E0B32" w:rsidP="005643D3">
            <w:pPr>
              <w:spacing w:after="0" w:line="240" w:lineRule="auto"/>
              <w:ind w:left="-57" w:right="-57"/>
              <w:jc w:val="right"/>
              <w:rPr>
                <w:rFonts w:ascii="PT Astra Serif" w:hAnsi="PT Astra Serif" w:cs="Times New Roman CYR"/>
                <w:b/>
                <w:bCs/>
                <w:sz w:val="24"/>
                <w:szCs w:val="24"/>
              </w:rPr>
            </w:pPr>
            <w:r w:rsidRPr="005643D3">
              <w:rPr>
                <w:rFonts w:ascii="PT Astra Serif" w:hAnsi="PT Astra Serif" w:cs="Times New Roman CYR"/>
                <w:b/>
                <w:bCs/>
                <w:sz w:val="24"/>
                <w:szCs w:val="24"/>
              </w:rPr>
              <w:t>120</w:t>
            </w:r>
            <w:r w:rsidR="00096244" w:rsidRPr="005643D3">
              <w:rPr>
                <w:rFonts w:ascii="PT Astra Serif" w:hAnsi="PT Astra Serif" w:cs="Times New Roman CYR"/>
                <w:b/>
                <w:bCs/>
                <w:sz w:val="24"/>
                <w:szCs w:val="24"/>
              </w:rPr>
              <w:t> 415 802,8</w:t>
            </w:r>
          </w:p>
        </w:tc>
        <w:tc>
          <w:tcPr>
            <w:tcW w:w="1482" w:type="dxa"/>
            <w:tcBorders>
              <w:top w:val="single" w:sz="4" w:space="0" w:color="auto"/>
            </w:tcBorders>
            <w:shd w:val="clear" w:color="auto" w:fill="auto"/>
            <w:vAlign w:val="center"/>
          </w:tcPr>
          <w:p w:rsidR="002E0B32" w:rsidRPr="005643D3" w:rsidRDefault="002E0B32" w:rsidP="005643D3">
            <w:pPr>
              <w:spacing w:after="0" w:line="240" w:lineRule="auto"/>
              <w:ind w:left="-57" w:right="-57"/>
              <w:jc w:val="right"/>
              <w:rPr>
                <w:rFonts w:ascii="PT Astra Serif" w:hAnsi="PT Astra Serif" w:cs="Times New Roman CYR"/>
                <w:b/>
                <w:bCs/>
                <w:sz w:val="24"/>
                <w:szCs w:val="24"/>
              </w:rPr>
            </w:pPr>
            <w:r w:rsidRPr="005643D3">
              <w:rPr>
                <w:rFonts w:ascii="PT Astra Serif" w:hAnsi="PT Astra Serif" w:cs="Times New Roman CYR"/>
                <w:b/>
                <w:bCs/>
                <w:sz w:val="24"/>
                <w:szCs w:val="24"/>
              </w:rPr>
              <w:t>109 630 833,9</w:t>
            </w:r>
          </w:p>
        </w:tc>
        <w:tc>
          <w:tcPr>
            <w:tcW w:w="1069" w:type="dxa"/>
            <w:tcBorders>
              <w:top w:val="single" w:sz="4" w:space="0" w:color="auto"/>
            </w:tcBorders>
            <w:vAlign w:val="center"/>
          </w:tcPr>
          <w:p w:rsidR="002E0B32" w:rsidRPr="005643D3" w:rsidRDefault="002E0B32" w:rsidP="005643D3">
            <w:pPr>
              <w:spacing w:after="0" w:line="240" w:lineRule="auto"/>
              <w:ind w:left="-57" w:right="-57"/>
              <w:jc w:val="right"/>
              <w:rPr>
                <w:rFonts w:ascii="PT Astra Serif" w:hAnsi="PT Astra Serif" w:cs="Times New Roman CYR"/>
                <w:b/>
                <w:bCs/>
                <w:sz w:val="24"/>
                <w:szCs w:val="24"/>
              </w:rPr>
            </w:pPr>
            <w:r w:rsidRPr="005643D3">
              <w:rPr>
                <w:rFonts w:ascii="PT Astra Serif" w:hAnsi="PT Astra Serif" w:cs="Times New Roman CYR"/>
                <w:b/>
                <w:bCs/>
                <w:sz w:val="24"/>
                <w:szCs w:val="24"/>
              </w:rPr>
              <w:t>91%</w:t>
            </w:r>
          </w:p>
        </w:tc>
        <w:tc>
          <w:tcPr>
            <w:tcW w:w="1494" w:type="dxa"/>
            <w:tcBorders>
              <w:top w:val="single" w:sz="4" w:space="0" w:color="auto"/>
            </w:tcBorders>
            <w:shd w:val="clear" w:color="auto" w:fill="auto"/>
            <w:vAlign w:val="center"/>
          </w:tcPr>
          <w:p w:rsidR="002E0B32" w:rsidRPr="005643D3" w:rsidRDefault="002E0B32" w:rsidP="005643D3">
            <w:pPr>
              <w:spacing w:after="0" w:line="240" w:lineRule="auto"/>
              <w:ind w:left="-57" w:right="-57"/>
              <w:jc w:val="right"/>
              <w:rPr>
                <w:rFonts w:ascii="PT Astra Serif" w:hAnsi="PT Astra Serif" w:cs="Times New Roman CYR"/>
                <w:b/>
                <w:bCs/>
                <w:sz w:val="24"/>
                <w:szCs w:val="24"/>
              </w:rPr>
            </w:pPr>
            <w:r w:rsidRPr="005643D3">
              <w:rPr>
                <w:rFonts w:ascii="PT Astra Serif" w:hAnsi="PT Astra Serif" w:cs="Times New Roman CYR"/>
                <w:b/>
                <w:bCs/>
                <w:sz w:val="24"/>
                <w:szCs w:val="24"/>
              </w:rPr>
              <w:t>107 808 402,9</w:t>
            </w:r>
          </w:p>
        </w:tc>
        <w:tc>
          <w:tcPr>
            <w:tcW w:w="1559" w:type="dxa"/>
            <w:tcBorders>
              <w:top w:val="single" w:sz="4" w:space="0" w:color="auto"/>
            </w:tcBorders>
            <w:vAlign w:val="center"/>
          </w:tcPr>
          <w:p w:rsidR="002E0B32" w:rsidRPr="005643D3" w:rsidRDefault="002E0B32" w:rsidP="005643D3">
            <w:pPr>
              <w:spacing w:after="0" w:line="240" w:lineRule="auto"/>
              <w:ind w:left="-57" w:right="-57"/>
              <w:jc w:val="right"/>
              <w:rPr>
                <w:rFonts w:ascii="PT Astra Serif" w:hAnsi="PT Astra Serif"/>
                <w:b/>
                <w:color w:val="000000"/>
                <w:sz w:val="24"/>
                <w:szCs w:val="24"/>
              </w:rPr>
            </w:pPr>
            <w:r w:rsidRPr="005643D3">
              <w:rPr>
                <w:rFonts w:ascii="PT Astra Serif" w:hAnsi="PT Astra Serif"/>
                <w:b/>
                <w:color w:val="000000"/>
                <w:sz w:val="24"/>
                <w:szCs w:val="24"/>
              </w:rPr>
              <w:t>109 309 458,1</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jc w:val="both"/>
              <w:rPr>
                <w:rFonts w:ascii="PT Astra Serif" w:hAnsi="PT Astra Serif"/>
                <w:sz w:val="24"/>
                <w:szCs w:val="24"/>
              </w:rPr>
            </w:pPr>
            <w:r w:rsidRPr="005643D3">
              <w:rPr>
                <w:rFonts w:ascii="PT Astra Serif" w:hAnsi="PT Astra Serif"/>
                <w:sz w:val="24"/>
                <w:szCs w:val="24"/>
              </w:rPr>
              <w:t>в том числе</w:t>
            </w:r>
          </w:p>
        </w:tc>
        <w:tc>
          <w:tcPr>
            <w:tcW w:w="1559" w:type="dxa"/>
            <w:shd w:val="clear" w:color="auto" w:fill="auto"/>
            <w:vAlign w:val="center"/>
          </w:tcPr>
          <w:p w:rsidR="002E0B32" w:rsidRPr="005643D3" w:rsidRDefault="002E0B32" w:rsidP="005643D3">
            <w:pPr>
              <w:autoSpaceDE w:val="0"/>
              <w:autoSpaceDN w:val="0"/>
              <w:adjustRightInd w:val="0"/>
              <w:spacing w:after="0" w:line="240" w:lineRule="auto"/>
              <w:ind w:left="-57" w:right="-57" w:firstLine="540"/>
              <w:jc w:val="right"/>
              <w:rPr>
                <w:rFonts w:ascii="PT Astra Serif" w:hAnsi="PT Astra Serif" w:cs="Times New Roman CYR"/>
                <w:bCs/>
                <w:sz w:val="24"/>
                <w:szCs w:val="24"/>
              </w:rPr>
            </w:pP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sz w:val="24"/>
                <w:szCs w:val="24"/>
              </w:rPr>
            </w:pPr>
          </w:p>
        </w:tc>
        <w:tc>
          <w:tcPr>
            <w:tcW w:w="1069" w:type="dxa"/>
            <w:vAlign w:val="center"/>
          </w:tcPr>
          <w:p w:rsidR="002E0B32" w:rsidRPr="005643D3" w:rsidRDefault="002E0B32" w:rsidP="005643D3">
            <w:pPr>
              <w:spacing w:after="0" w:line="240" w:lineRule="auto"/>
              <w:ind w:left="-57" w:right="-57"/>
              <w:jc w:val="right"/>
              <w:rPr>
                <w:rFonts w:ascii="PT Astra Serif" w:hAnsi="PT Astra Serif"/>
                <w:sz w:val="24"/>
                <w:szCs w:val="24"/>
              </w:rPr>
            </w:pP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sz w:val="24"/>
                <w:szCs w:val="24"/>
              </w:rPr>
            </w:pPr>
          </w:p>
        </w:tc>
        <w:tc>
          <w:tcPr>
            <w:tcW w:w="1559" w:type="dxa"/>
            <w:vAlign w:val="center"/>
          </w:tcPr>
          <w:p w:rsidR="002E0B32" w:rsidRPr="005643D3" w:rsidRDefault="002E0B32" w:rsidP="005643D3">
            <w:pPr>
              <w:spacing w:after="0" w:line="240" w:lineRule="auto"/>
              <w:ind w:left="-57" w:right="-57"/>
              <w:jc w:val="right"/>
              <w:rPr>
                <w:rFonts w:ascii="PT Astra Serif" w:hAnsi="PT Astra Serif"/>
                <w:sz w:val="24"/>
                <w:szCs w:val="24"/>
              </w:rPr>
            </w:pP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sz w:val="24"/>
                <w:szCs w:val="24"/>
              </w:rPr>
            </w:pPr>
            <w:r w:rsidRPr="005643D3">
              <w:rPr>
                <w:rFonts w:ascii="PT Astra Serif" w:hAnsi="PT Astra Serif"/>
                <w:sz w:val="24"/>
                <w:szCs w:val="24"/>
              </w:rPr>
              <w:t>Налоговые и неналоговые доходы</w:t>
            </w:r>
          </w:p>
        </w:tc>
        <w:tc>
          <w:tcPr>
            <w:tcW w:w="1559" w:type="dxa"/>
            <w:shd w:val="clear" w:color="auto" w:fill="auto"/>
            <w:vAlign w:val="center"/>
          </w:tcPr>
          <w:p w:rsidR="002E0B32" w:rsidRPr="005643D3" w:rsidRDefault="002E0B32" w:rsidP="005643D3">
            <w:pPr>
              <w:autoSpaceDE w:val="0"/>
              <w:autoSpaceDN w:val="0"/>
              <w:adjustRightInd w:val="0"/>
              <w:spacing w:after="0" w:line="240" w:lineRule="auto"/>
              <w:ind w:left="-57" w:right="-57"/>
              <w:jc w:val="right"/>
              <w:rPr>
                <w:rFonts w:ascii="PT Astra Serif" w:hAnsi="PT Astra Serif" w:cs="Times New Roman CYR"/>
                <w:bCs/>
                <w:sz w:val="24"/>
                <w:szCs w:val="24"/>
              </w:rPr>
            </w:pPr>
            <w:r w:rsidRPr="005643D3">
              <w:rPr>
                <w:rFonts w:ascii="PT Astra Serif" w:hAnsi="PT Astra Serif" w:cs="Times New Roman CYR"/>
                <w:bCs/>
                <w:sz w:val="24"/>
                <w:szCs w:val="24"/>
              </w:rPr>
              <w:t>89 926 624,1</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96 221 487,8</w:t>
            </w:r>
          </w:p>
        </w:tc>
        <w:tc>
          <w:tcPr>
            <w:tcW w:w="1069" w:type="dxa"/>
            <w:vAlign w:val="center"/>
          </w:tcPr>
          <w:p w:rsidR="002E0B32" w:rsidRPr="005643D3" w:rsidRDefault="002E0B32"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107%</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100 070 347,3</w:t>
            </w:r>
          </w:p>
        </w:tc>
        <w:tc>
          <w:tcPr>
            <w:tcW w:w="1559" w:type="dxa"/>
            <w:vAlign w:val="center"/>
          </w:tcPr>
          <w:p w:rsidR="002E0B32" w:rsidRPr="005643D3" w:rsidRDefault="002E0B32"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101 571 402,5</w:t>
            </w:r>
          </w:p>
        </w:tc>
      </w:tr>
      <w:tr w:rsidR="002E0B32" w:rsidRPr="005643D3" w:rsidTr="009659C7">
        <w:trPr>
          <w:trHeight w:val="347"/>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sz w:val="24"/>
                <w:szCs w:val="24"/>
              </w:rPr>
            </w:pPr>
            <w:r w:rsidRPr="005643D3">
              <w:rPr>
                <w:rFonts w:ascii="PT Astra Serif" w:hAnsi="PT Astra Serif"/>
                <w:sz w:val="24"/>
                <w:szCs w:val="24"/>
              </w:rPr>
              <w:t>Безвозмездные поступления</w:t>
            </w:r>
          </w:p>
        </w:tc>
        <w:tc>
          <w:tcPr>
            <w:tcW w:w="1559" w:type="dxa"/>
            <w:shd w:val="clear" w:color="auto" w:fill="auto"/>
            <w:vAlign w:val="center"/>
          </w:tcPr>
          <w:p w:rsidR="002E0B32" w:rsidRPr="005643D3" w:rsidRDefault="002E0B32" w:rsidP="005643D3">
            <w:pPr>
              <w:ind w:left="-57" w:right="-57"/>
              <w:jc w:val="right"/>
              <w:rPr>
                <w:rFonts w:ascii="PT Astra Serif" w:hAnsi="PT Astra Serif"/>
                <w:sz w:val="24"/>
                <w:szCs w:val="24"/>
              </w:rPr>
            </w:pPr>
            <w:r w:rsidRPr="005643D3">
              <w:rPr>
                <w:rFonts w:ascii="PT Astra Serif" w:hAnsi="PT Astra Serif"/>
                <w:sz w:val="24"/>
                <w:szCs w:val="24"/>
              </w:rPr>
              <w:t>30</w:t>
            </w:r>
            <w:r w:rsidR="00096244" w:rsidRPr="005643D3">
              <w:rPr>
                <w:rFonts w:ascii="PT Astra Serif" w:hAnsi="PT Astra Serif"/>
                <w:sz w:val="24"/>
                <w:szCs w:val="24"/>
              </w:rPr>
              <w:t> 489 178,7</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13 409 346,1</w:t>
            </w:r>
          </w:p>
        </w:tc>
        <w:tc>
          <w:tcPr>
            <w:tcW w:w="1069" w:type="dxa"/>
            <w:vAlign w:val="center"/>
          </w:tcPr>
          <w:p w:rsidR="002E0B32" w:rsidRPr="005643D3" w:rsidRDefault="00AF52F9"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44</w:t>
            </w:r>
            <w:r w:rsidR="002E0B32" w:rsidRPr="005643D3">
              <w:rPr>
                <w:rFonts w:ascii="PT Astra Serif" w:hAnsi="PT Astra Serif"/>
                <w:sz w:val="24"/>
                <w:szCs w:val="24"/>
              </w:rPr>
              <w:t>%</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7 738 055,6</w:t>
            </w:r>
          </w:p>
        </w:tc>
        <w:tc>
          <w:tcPr>
            <w:tcW w:w="1559" w:type="dxa"/>
            <w:vAlign w:val="center"/>
          </w:tcPr>
          <w:p w:rsidR="002E0B32" w:rsidRPr="005643D3" w:rsidRDefault="002E0B32" w:rsidP="005643D3">
            <w:pPr>
              <w:spacing w:after="0" w:line="240" w:lineRule="auto"/>
              <w:ind w:left="-57" w:right="-57"/>
              <w:jc w:val="right"/>
              <w:rPr>
                <w:rFonts w:ascii="PT Astra Serif" w:hAnsi="PT Astra Serif"/>
                <w:sz w:val="24"/>
                <w:szCs w:val="24"/>
              </w:rPr>
            </w:pPr>
            <w:r w:rsidRPr="005643D3">
              <w:rPr>
                <w:rFonts w:ascii="PT Astra Serif" w:hAnsi="PT Astra Serif"/>
                <w:sz w:val="24"/>
                <w:szCs w:val="24"/>
              </w:rPr>
              <w:t>7 738 055,6</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Cs/>
                <w:i/>
                <w:sz w:val="24"/>
                <w:szCs w:val="24"/>
              </w:rPr>
            </w:pPr>
            <w:r w:rsidRPr="005643D3">
              <w:rPr>
                <w:rFonts w:ascii="PT Astra Serif" w:hAnsi="PT Astra Serif"/>
                <w:bCs/>
                <w:i/>
                <w:sz w:val="24"/>
                <w:szCs w:val="24"/>
              </w:rPr>
              <w:lastRenderedPageBreak/>
              <w:t>из них:</w:t>
            </w:r>
          </w:p>
        </w:tc>
        <w:tc>
          <w:tcPr>
            <w:tcW w:w="1559" w:type="dxa"/>
            <w:shd w:val="clear" w:color="auto" w:fill="auto"/>
            <w:vAlign w:val="center"/>
          </w:tcPr>
          <w:p w:rsidR="002E0B32" w:rsidRPr="005643D3" w:rsidRDefault="002E0B32" w:rsidP="005643D3">
            <w:pPr>
              <w:autoSpaceDE w:val="0"/>
              <w:autoSpaceDN w:val="0"/>
              <w:adjustRightInd w:val="0"/>
              <w:spacing w:after="0" w:line="240" w:lineRule="auto"/>
              <w:ind w:left="-57" w:right="-57"/>
              <w:jc w:val="right"/>
              <w:rPr>
                <w:rFonts w:ascii="PT Astra Serif" w:hAnsi="PT Astra Serif"/>
                <w:i/>
                <w:sz w:val="24"/>
                <w:szCs w:val="24"/>
              </w:rPr>
            </w:pPr>
          </w:p>
        </w:tc>
        <w:tc>
          <w:tcPr>
            <w:tcW w:w="1482" w:type="dxa"/>
            <w:shd w:val="clear" w:color="auto" w:fill="auto"/>
            <w:vAlign w:val="center"/>
          </w:tcPr>
          <w:p w:rsidR="002E0B32" w:rsidRPr="005643D3" w:rsidRDefault="002E0B32" w:rsidP="005643D3">
            <w:pPr>
              <w:autoSpaceDE w:val="0"/>
              <w:autoSpaceDN w:val="0"/>
              <w:adjustRightInd w:val="0"/>
              <w:spacing w:after="0" w:line="240" w:lineRule="auto"/>
              <w:ind w:left="-57" w:right="-57"/>
              <w:jc w:val="right"/>
              <w:rPr>
                <w:rFonts w:ascii="PT Astra Serif" w:hAnsi="PT Astra Serif"/>
                <w:i/>
                <w:sz w:val="24"/>
                <w:szCs w:val="24"/>
              </w:rPr>
            </w:pPr>
          </w:p>
        </w:tc>
        <w:tc>
          <w:tcPr>
            <w:tcW w:w="1069" w:type="dxa"/>
            <w:vAlign w:val="center"/>
          </w:tcPr>
          <w:p w:rsidR="002E0B32" w:rsidRPr="005643D3" w:rsidRDefault="002E0B32" w:rsidP="005643D3">
            <w:pPr>
              <w:spacing w:after="0" w:line="240" w:lineRule="auto"/>
              <w:ind w:left="-57" w:right="-57"/>
              <w:jc w:val="right"/>
              <w:rPr>
                <w:rFonts w:ascii="PT Astra Serif" w:hAnsi="PT Astra Serif"/>
                <w:i/>
                <w:sz w:val="24"/>
                <w:szCs w:val="24"/>
              </w:rPr>
            </w:pP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i/>
                <w:sz w:val="24"/>
                <w:szCs w:val="24"/>
              </w:rPr>
            </w:pPr>
          </w:p>
        </w:tc>
        <w:tc>
          <w:tcPr>
            <w:tcW w:w="1559" w:type="dxa"/>
            <w:vAlign w:val="center"/>
          </w:tcPr>
          <w:p w:rsidR="002E0B32" w:rsidRPr="005643D3" w:rsidRDefault="002E0B32" w:rsidP="005643D3">
            <w:pPr>
              <w:spacing w:after="0" w:line="240" w:lineRule="auto"/>
              <w:ind w:left="-57" w:right="-57"/>
              <w:jc w:val="right"/>
              <w:rPr>
                <w:rFonts w:ascii="PT Astra Serif" w:hAnsi="PT Astra Serif"/>
                <w:i/>
                <w:sz w:val="24"/>
                <w:szCs w:val="24"/>
              </w:rPr>
            </w:pP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Cs/>
                <w:sz w:val="24"/>
                <w:szCs w:val="24"/>
              </w:rPr>
            </w:pPr>
            <w:r w:rsidRPr="005643D3">
              <w:rPr>
                <w:rFonts w:ascii="PT Astra Serif" w:hAnsi="PT Astra Serif"/>
                <w:bCs/>
                <w:sz w:val="24"/>
                <w:szCs w:val="24"/>
              </w:rPr>
              <w:t>нецелевая финансовая помощь из федерального бюджета:</w:t>
            </w:r>
          </w:p>
        </w:tc>
        <w:tc>
          <w:tcPr>
            <w:tcW w:w="1559" w:type="dxa"/>
            <w:shd w:val="clear" w:color="auto" w:fill="auto"/>
            <w:vAlign w:val="center"/>
          </w:tcPr>
          <w:p w:rsidR="002E0B32" w:rsidRPr="005643D3" w:rsidRDefault="002E0B32" w:rsidP="005643D3">
            <w:pPr>
              <w:ind w:left="-57" w:right="-57"/>
              <w:jc w:val="right"/>
              <w:rPr>
                <w:rFonts w:ascii="PT Astra Serif" w:hAnsi="PT Astra Serif"/>
                <w:sz w:val="24"/>
                <w:szCs w:val="24"/>
              </w:rPr>
            </w:pPr>
            <w:r w:rsidRPr="005643D3">
              <w:rPr>
                <w:rFonts w:ascii="PT Astra Serif" w:hAnsi="PT Astra Serif"/>
                <w:sz w:val="24"/>
                <w:szCs w:val="24"/>
              </w:rPr>
              <w:t>13 404 796,1</w:t>
            </w:r>
          </w:p>
        </w:tc>
        <w:tc>
          <w:tcPr>
            <w:tcW w:w="1482" w:type="dxa"/>
            <w:shd w:val="clear" w:color="auto" w:fill="auto"/>
            <w:vAlign w:val="center"/>
          </w:tcPr>
          <w:p w:rsidR="002E0B32" w:rsidRPr="005643D3" w:rsidRDefault="002E0B32" w:rsidP="005643D3">
            <w:pPr>
              <w:ind w:left="-57" w:right="-57"/>
              <w:jc w:val="right"/>
              <w:rPr>
                <w:rFonts w:ascii="PT Astra Serif" w:hAnsi="PT Astra Serif"/>
                <w:sz w:val="24"/>
                <w:szCs w:val="24"/>
              </w:rPr>
            </w:pPr>
            <w:r w:rsidRPr="005643D3">
              <w:rPr>
                <w:rFonts w:ascii="PT Astra Serif" w:hAnsi="PT Astra Serif"/>
                <w:sz w:val="24"/>
                <w:szCs w:val="24"/>
              </w:rPr>
              <w:t>13 404 796,1</w:t>
            </w:r>
          </w:p>
        </w:tc>
        <w:tc>
          <w:tcPr>
            <w:tcW w:w="1069" w:type="dxa"/>
            <w:vAlign w:val="center"/>
          </w:tcPr>
          <w:p w:rsidR="002E0B32" w:rsidRPr="005643D3" w:rsidRDefault="002E0B32" w:rsidP="005643D3">
            <w:pPr>
              <w:spacing w:after="0" w:line="240" w:lineRule="auto"/>
              <w:ind w:left="-57" w:right="-57"/>
              <w:jc w:val="right"/>
              <w:rPr>
                <w:rFonts w:ascii="PT Astra Serif" w:hAnsi="PT Astra Serif" w:cs="Arial CYR"/>
                <w:i/>
                <w:sz w:val="24"/>
                <w:szCs w:val="24"/>
              </w:rPr>
            </w:pPr>
            <w:r w:rsidRPr="005643D3">
              <w:rPr>
                <w:rFonts w:ascii="PT Astra Serif" w:hAnsi="PT Astra Serif" w:cs="Arial CYR"/>
                <w:i/>
                <w:sz w:val="24"/>
                <w:szCs w:val="24"/>
              </w:rPr>
              <w:t>100%</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cs="Arial CYR"/>
                <w:sz w:val="24"/>
                <w:szCs w:val="24"/>
              </w:rPr>
            </w:pPr>
            <w:r w:rsidRPr="005643D3">
              <w:rPr>
                <w:rFonts w:ascii="PT Astra Serif" w:hAnsi="PT Astra Serif" w:cs="Arial CYR"/>
                <w:sz w:val="24"/>
                <w:szCs w:val="24"/>
              </w:rPr>
              <w:t>7 733 505,6</w:t>
            </w:r>
          </w:p>
        </w:tc>
        <w:tc>
          <w:tcPr>
            <w:tcW w:w="1559" w:type="dxa"/>
            <w:vAlign w:val="center"/>
          </w:tcPr>
          <w:p w:rsidR="002E0B32" w:rsidRPr="005643D3" w:rsidRDefault="002E0B32" w:rsidP="005643D3">
            <w:pPr>
              <w:spacing w:after="0" w:line="240" w:lineRule="auto"/>
              <w:ind w:left="-57" w:right="-57"/>
              <w:jc w:val="right"/>
              <w:rPr>
                <w:rFonts w:ascii="PT Astra Serif" w:hAnsi="PT Astra Serif" w:cs="Arial CYR"/>
                <w:sz w:val="24"/>
                <w:szCs w:val="24"/>
              </w:rPr>
            </w:pPr>
            <w:r w:rsidRPr="005643D3">
              <w:rPr>
                <w:rFonts w:ascii="PT Astra Serif" w:hAnsi="PT Astra Serif" w:cs="Arial CYR"/>
                <w:sz w:val="24"/>
                <w:szCs w:val="24"/>
              </w:rPr>
              <w:t>7 733 505,6</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Cs/>
                <w:i/>
                <w:sz w:val="24"/>
                <w:szCs w:val="24"/>
              </w:rPr>
            </w:pPr>
            <w:r w:rsidRPr="005643D3">
              <w:rPr>
                <w:rFonts w:ascii="PT Astra Serif" w:hAnsi="PT Astra Serif"/>
                <w:bCs/>
                <w:i/>
                <w:sz w:val="24"/>
                <w:szCs w:val="24"/>
              </w:rPr>
              <w:t xml:space="preserve">дотации на выравнивание бюджетной обеспеченности </w:t>
            </w:r>
          </w:p>
        </w:tc>
        <w:tc>
          <w:tcPr>
            <w:tcW w:w="1559" w:type="dxa"/>
            <w:shd w:val="clear" w:color="auto" w:fill="auto"/>
            <w:vAlign w:val="center"/>
          </w:tcPr>
          <w:p w:rsidR="002E0B32" w:rsidRPr="005643D3" w:rsidRDefault="002E0B32" w:rsidP="005643D3">
            <w:pPr>
              <w:ind w:left="-57" w:right="-57"/>
              <w:jc w:val="right"/>
              <w:rPr>
                <w:rFonts w:ascii="PT Astra Serif" w:hAnsi="PT Astra Serif"/>
                <w:i/>
                <w:sz w:val="24"/>
                <w:szCs w:val="24"/>
              </w:rPr>
            </w:pPr>
            <w:r w:rsidRPr="005643D3">
              <w:rPr>
                <w:rFonts w:ascii="PT Astra Serif" w:hAnsi="PT Astra Serif"/>
                <w:i/>
                <w:sz w:val="24"/>
                <w:szCs w:val="24"/>
              </w:rPr>
              <w:t>10 844 354,1</w:t>
            </w:r>
          </w:p>
        </w:tc>
        <w:tc>
          <w:tcPr>
            <w:tcW w:w="1482" w:type="dxa"/>
            <w:shd w:val="clear" w:color="auto" w:fill="auto"/>
            <w:vAlign w:val="center"/>
          </w:tcPr>
          <w:p w:rsidR="002E0B32" w:rsidRPr="005643D3" w:rsidRDefault="002E0B32" w:rsidP="005643D3">
            <w:pPr>
              <w:ind w:left="-57" w:right="-57"/>
              <w:jc w:val="right"/>
              <w:rPr>
                <w:rFonts w:ascii="PT Astra Serif" w:hAnsi="PT Astra Serif"/>
                <w:i/>
                <w:sz w:val="24"/>
                <w:szCs w:val="24"/>
              </w:rPr>
            </w:pPr>
            <w:r w:rsidRPr="005643D3">
              <w:rPr>
                <w:rFonts w:ascii="PT Astra Serif" w:hAnsi="PT Astra Serif"/>
                <w:i/>
                <w:sz w:val="24"/>
                <w:szCs w:val="24"/>
              </w:rPr>
              <w:t>10 844 354,1</w:t>
            </w:r>
          </w:p>
        </w:tc>
        <w:tc>
          <w:tcPr>
            <w:tcW w:w="1069" w:type="dxa"/>
            <w:vAlign w:val="center"/>
          </w:tcPr>
          <w:p w:rsidR="002E0B32" w:rsidRPr="005643D3" w:rsidRDefault="002E0B32" w:rsidP="005643D3">
            <w:pPr>
              <w:spacing w:after="0" w:line="240" w:lineRule="auto"/>
              <w:ind w:left="-57" w:right="-57"/>
              <w:jc w:val="right"/>
              <w:rPr>
                <w:rFonts w:ascii="PT Astra Serif" w:hAnsi="PT Astra Serif" w:cs="Arial CYR"/>
                <w:i/>
                <w:sz w:val="24"/>
                <w:szCs w:val="24"/>
              </w:rPr>
            </w:pPr>
            <w:r w:rsidRPr="005643D3">
              <w:rPr>
                <w:rFonts w:ascii="PT Astra Serif" w:hAnsi="PT Astra Serif" w:cs="Arial CYR"/>
                <w:i/>
                <w:sz w:val="24"/>
                <w:szCs w:val="24"/>
              </w:rPr>
              <w:t>100%</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cs="Arial CYR"/>
                <w:i/>
                <w:sz w:val="24"/>
                <w:szCs w:val="24"/>
              </w:rPr>
            </w:pPr>
            <w:r w:rsidRPr="005643D3">
              <w:rPr>
                <w:rFonts w:ascii="PT Astra Serif" w:hAnsi="PT Astra Serif" w:cs="Arial CYR"/>
                <w:i/>
                <w:sz w:val="24"/>
                <w:szCs w:val="24"/>
              </w:rPr>
              <w:t>7 733 505,6</w:t>
            </w:r>
          </w:p>
        </w:tc>
        <w:tc>
          <w:tcPr>
            <w:tcW w:w="1559" w:type="dxa"/>
            <w:vAlign w:val="center"/>
          </w:tcPr>
          <w:p w:rsidR="002E0B32" w:rsidRPr="005643D3" w:rsidRDefault="002E0B32" w:rsidP="005643D3">
            <w:pPr>
              <w:spacing w:after="0" w:line="240" w:lineRule="auto"/>
              <w:ind w:left="-57" w:right="-57"/>
              <w:jc w:val="right"/>
              <w:rPr>
                <w:rFonts w:ascii="PT Astra Serif" w:hAnsi="PT Astra Serif" w:cs="Arial CYR"/>
                <w:i/>
                <w:sz w:val="24"/>
                <w:szCs w:val="24"/>
              </w:rPr>
            </w:pPr>
            <w:r w:rsidRPr="005643D3">
              <w:rPr>
                <w:rFonts w:ascii="PT Astra Serif" w:hAnsi="PT Astra Serif" w:cs="Arial CYR"/>
                <w:i/>
                <w:sz w:val="24"/>
                <w:szCs w:val="24"/>
              </w:rPr>
              <w:t>7 733 505,6</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Cs/>
                <w:i/>
                <w:sz w:val="24"/>
                <w:szCs w:val="24"/>
              </w:rPr>
            </w:pPr>
            <w:r w:rsidRPr="005643D3">
              <w:rPr>
                <w:rFonts w:ascii="PT Astra Serif" w:hAnsi="PT Astra Serif"/>
                <w:bCs/>
                <w:i/>
                <w:sz w:val="24"/>
                <w:szCs w:val="24"/>
              </w:rPr>
              <w:t>дотации на частичную компенсацию дополнительных расходов на повышение оплаты труда работников бюджетной сферы</w:t>
            </w:r>
          </w:p>
        </w:tc>
        <w:tc>
          <w:tcPr>
            <w:tcW w:w="1559" w:type="dxa"/>
            <w:shd w:val="clear" w:color="auto" w:fill="auto"/>
            <w:vAlign w:val="center"/>
          </w:tcPr>
          <w:p w:rsidR="002E0B32" w:rsidRPr="005643D3" w:rsidRDefault="002E0B32" w:rsidP="005643D3">
            <w:pPr>
              <w:autoSpaceDE w:val="0"/>
              <w:autoSpaceDN w:val="0"/>
              <w:adjustRightInd w:val="0"/>
              <w:spacing w:after="0" w:line="240" w:lineRule="auto"/>
              <w:ind w:left="-57" w:right="-57" w:firstLine="34"/>
              <w:jc w:val="right"/>
              <w:rPr>
                <w:rFonts w:ascii="PT Astra Serif" w:hAnsi="PT Astra Serif"/>
                <w:bCs/>
                <w:i/>
                <w:sz w:val="24"/>
                <w:szCs w:val="24"/>
              </w:rPr>
            </w:pPr>
            <w:r w:rsidRPr="005643D3">
              <w:rPr>
                <w:rFonts w:ascii="PT Astra Serif" w:hAnsi="PT Astra Serif"/>
                <w:bCs/>
                <w:i/>
                <w:sz w:val="24"/>
                <w:szCs w:val="24"/>
              </w:rPr>
              <w:t>2 560 442,0</w:t>
            </w:r>
          </w:p>
        </w:tc>
        <w:tc>
          <w:tcPr>
            <w:tcW w:w="1482" w:type="dxa"/>
            <w:shd w:val="clear" w:color="auto" w:fill="auto"/>
            <w:vAlign w:val="center"/>
          </w:tcPr>
          <w:p w:rsidR="002E0B32" w:rsidRPr="005643D3" w:rsidRDefault="002E0B32" w:rsidP="005643D3">
            <w:pPr>
              <w:autoSpaceDE w:val="0"/>
              <w:autoSpaceDN w:val="0"/>
              <w:adjustRightInd w:val="0"/>
              <w:spacing w:after="0" w:line="240" w:lineRule="auto"/>
              <w:ind w:left="-57" w:right="-57" w:firstLine="34"/>
              <w:jc w:val="right"/>
              <w:rPr>
                <w:rFonts w:ascii="PT Astra Serif" w:hAnsi="PT Astra Serif"/>
                <w:bCs/>
                <w:i/>
                <w:sz w:val="24"/>
                <w:szCs w:val="24"/>
              </w:rPr>
            </w:pPr>
            <w:r w:rsidRPr="005643D3">
              <w:rPr>
                <w:rFonts w:ascii="PT Astra Serif" w:hAnsi="PT Astra Serif"/>
                <w:bCs/>
                <w:i/>
                <w:sz w:val="24"/>
                <w:szCs w:val="24"/>
              </w:rPr>
              <w:t>2 560 442,0</w:t>
            </w:r>
          </w:p>
        </w:tc>
        <w:tc>
          <w:tcPr>
            <w:tcW w:w="1069" w:type="dxa"/>
            <w:vAlign w:val="center"/>
          </w:tcPr>
          <w:p w:rsidR="002E0B32" w:rsidRPr="005643D3" w:rsidRDefault="002E0B32" w:rsidP="005643D3">
            <w:pPr>
              <w:autoSpaceDE w:val="0"/>
              <w:autoSpaceDN w:val="0"/>
              <w:adjustRightInd w:val="0"/>
              <w:spacing w:after="0" w:line="240" w:lineRule="auto"/>
              <w:ind w:left="-57" w:right="-57"/>
              <w:jc w:val="right"/>
              <w:rPr>
                <w:rFonts w:ascii="PT Astra Serif" w:hAnsi="PT Astra Serif"/>
                <w:bCs/>
                <w:i/>
                <w:sz w:val="24"/>
                <w:szCs w:val="24"/>
              </w:rPr>
            </w:pPr>
            <w:r w:rsidRPr="005643D3">
              <w:rPr>
                <w:rFonts w:ascii="PT Astra Serif" w:hAnsi="PT Astra Serif"/>
                <w:bCs/>
                <w:i/>
                <w:sz w:val="24"/>
                <w:szCs w:val="24"/>
              </w:rPr>
              <w:t>100%</w:t>
            </w:r>
          </w:p>
        </w:tc>
        <w:tc>
          <w:tcPr>
            <w:tcW w:w="1494" w:type="dxa"/>
            <w:shd w:val="clear" w:color="auto" w:fill="auto"/>
            <w:vAlign w:val="center"/>
          </w:tcPr>
          <w:p w:rsidR="002E0B32" w:rsidRPr="005643D3" w:rsidRDefault="002E0B32" w:rsidP="005643D3">
            <w:pPr>
              <w:autoSpaceDE w:val="0"/>
              <w:autoSpaceDN w:val="0"/>
              <w:adjustRightInd w:val="0"/>
              <w:spacing w:after="0" w:line="240" w:lineRule="auto"/>
              <w:ind w:left="-57" w:right="-57"/>
              <w:jc w:val="right"/>
              <w:rPr>
                <w:rFonts w:ascii="PT Astra Serif" w:hAnsi="PT Astra Serif"/>
                <w:bCs/>
                <w:i/>
                <w:sz w:val="24"/>
                <w:szCs w:val="24"/>
              </w:rPr>
            </w:pPr>
            <w:r w:rsidRPr="005643D3">
              <w:rPr>
                <w:rFonts w:ascii="PT Astra Serif" w:hAnsi="PT Astra Serif"/>
                <w:bCs/>
                <w:i/>
                <w:sz w:val="24"/>
                <w:szCs w:val="24"/>
              </w:rPr>
              <w:t>-</w:t>
            </w:r>
          </w:p>
        </w:tc>
        <w:tc>
          <w:tcPr>
            <w:tcW w:w="1559" w:type="dxa"/>
            <w:vAlign w:val="center"/>
          </w:tcPr>
          <w:p w:rsidR="002E0B32" w:rsidRPr="005643D3" w:rsidRDefault="002E0B32" w:rsidP="005643D3">
            <w:pPr>
              <w:spacing w:after="0" w:line="240" w:lineRule="auto"/>
              <w:ind w:left="-57" w:right="-57"/>
              <w:jc w:val="right"/>
              <w:rPr>
                <w:rFonts w:ascii="PT Astra Serif" w:hAnsi="PT Astra Serif"/>
                <w:bCs/>
                <w:i/>
                <w:sz w:val="24"/>
                <w:szCs w:val="24"/>
              </w:rPr>
            </w:pPr>
            <w:r w:rsidRPr="005643D3">
              <w:rPr>
                <w:rFonts w:ascii="PT Astra Serif" w:hAnsi="PT Astra Serif"/>
                <w:bCs/>
                <w:i/>
                <w:sz w:val="24"/>
                <w:szCs w:val="24"/>
              </w:rPr>
              <w:t>-</w:t>
            </w:r>
          </w:p>
        </w:tc>
      </w:tr>
      <w:tr w:rsidR="002E0B32" w:rsidRPr="005643D3" w:rsidTr="009659C7">
        <w:trPr>
          <w:trHeight w:val="306"/>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
                <w:bCs/>
                <w:color w:val="000000"/>
                <w:sz w:val="24"/>
                <w:szCs w:val="24"/>
              </w:rPr>
            </w:pPr>
            <w:r w:rsidRPr="005643D3">
              <w:rPr>
                <w:rFonts w:ascii="PT Astra Serif" w:hAnsi="PT Astra Serif"/>
                <w:bCs/>
                <w:sz w:val="24"/>
                <w:szCs w:val="24"/>
              </w:rPr>
              <w:t>целевая финансовая помощь из ФБ</w:t>
            </w:r>
          </w:p>
        </w:tc>
        <w:tc>
          <w:tcPr>
            <w:tcW w:w="1559" w:type="dxa"/>
            <w:shd w:val="clear" w:color="auto" w:fill="auto"/>
            <w:vAlign w:val="center"/>
          </w:tcPr>
          <w:p w:rsidR="002E0B32" w:rsidRPr="005643D3" w:rsidRDefault="002E0B32" w:rsidP="005643D3">
            <w:pPr>
              <w:ind w:left="-57" w:right="-57"/>
              <w:jc w:val="right"/>
              <w:rPr>
                <w:rFonts w:ascii="PT Astra Serif" w:hAnsi="PT Astra Serif" w:cs="Times New Roman CYR"/>
                <w:bCs/>
                <w:sz w:val="24"/>
                <w:szCs w:val="24"/>
              </w:rPr>
            </w:pPr>
            <w:r w:rsidRPr="005643D3">
              <w:rPr>
                <w:rFonts w:ascii="PT Astra Serif" w:hAnsi="PT Astra Serif" w:cs="Times New Roman CYR"/>
                <w:bCs/>
                <w:sz w:val="24"/>
                <w:szCs w:val="24"/>
              </w:rPr>
              <w:t>16</w:t>
            </w:r>
            <w:r w:rsidR="00096244" w:rsidRPr="005643D3">
              <w:rPr>
                <w:rFonts w:ascii="PT Astra Serif" w:hAnsi="PT Astra Serif" w:cs="Times New Roman CYR"/>
                <w:bCs/>
                <w:sz w:val="24"/>
                <w:szCs w:val="24"/>
              </w:rPr>
              <w:t> 634 093,3</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color w:val="000000"/>
                <w:sz w:val="24"/>
                <w:szCs w:val="24"/>
              </w:rPr>
            </w:pPr>
            <w:r w:rsidRPr="005643D3">
              <w:rPr>
                <w:rFonts w:ascii="PT Astra Serif" w:hAnsi="PT Astra Serif"/>
                <w:b/>
                <w:color w:val="000000"/>
                <w:sz w:val="24"/>
                <w:szCs w:val="24"/>
              </w:rPr>
              <w:t>-</w:t>
            </w:r>
          </w:p>
        </w:tc>
        <w:tc>
          <w:tcPr>
            <w:tcW w:w="1069" w:type="dxa"/>
            <w:vAlign w:val="center"/>
          </w:tcPr>
          <w:p w:rsidR="002E0B32" w:rsidRPr="005643D3" w:rsidRDefault="002E0B32" w:rsidP="005643D3">
            <w:pPr>
              <w:spacing w:after="0" w:line="240" w:lineRule="auto"/>
              <w:ind w:left="-57" w:right="-57"/>
              <w:jc w:val="right"/>
              <w:rPr>
                <w:rFonts w:ascii="PT Astra Serif" w:hAnsi="PT Astra Serif"/>
                <w:b/>
                <w:color w:val="000000"/>
                <w:sz w:val="24"/>
                <w:szCs w:val="24"/>
              </w:rPr>
            </w:pPr>
            <w:r w:rsidRPr="005643D3">
              <w:rPr>
                <w:rFonts w:ascii="PT Astra Serif" w:hAnsi="PT Astra Serif"/>
                <w:b/>
                <w:color w:val="000000"/>
                <w:sz w:val="24"/>
                <w:szCs w:val="24"/>
              </w:rPr>
              <w:t>-</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color w:val="000000"/>
                <w:sz w:val="24"/>
                <w:szCs w:val="24"/>
              </w:rPr>
            </w:pPr>
            <w:r w:rsidRPr="005643D3">
              <w:rPr>
                <w:rFonts w:ascii="PT Astra Serif" w:hAnsi="PT Astra Serif"/>
                <w:b/>
                <w:color w:val="000000"/>
                <w:sz w:val="24"/>
                <w:szCs w:val="24"/>
              </w:rPr>
              <w:t>-</w:t>
            </w:r>
          </w:p>
        </w:tc>
        <w:tc>
          <w:tcPr>
            <w:tcW w:w="1559" w:type="dxa"/>
            <w:vAlign w:val="center"/>
          </w:tcPr>
          <w:p w:rsidR="002E0B32" w:rsidRPr="005643D3" w:rsidRDefault="002E0B32" w:rsidP="005643D3">
            <w:pPr>
              <w:spacing w:after="0" w:line="240" w:lineRule="auto"/>
              <w:ind w:left="-57" w:right="-57"/>
              <w:jc w:val="right"/>
              <w:rPr>
                <w:rFonts w:ascii="PT Astra Serif" w:hAnsi="PT Astra Serif"/>
                <w:b/>
                <w:color w:val="000000"/>
                <w:sz w:val="24"/>
                <w:szCs w:val="24"/>
              </w:rPr>
            </w:pPr>
            <w:r w:rsidRPr="005643D3">
              <w:rPr>
                <w:rFonts w:ascii="PT Astra Serif" w:hAnsi="PT Astra Serif"/>
                <w:b/>
                <w:color w:val="000000"/>
                <w:sz w:val="24"/>
                <w:szCs w:val="24"/>
              </w:rPr>
              <w:t>-</w:t>
            </w:r>
          </w:p>
        </w:tc>
      </w:tr>
      <w:tr w:rsidR="002E0B32" w:rsidRPr="005643D3" w:rsidTr="009659C7">
        <w:trPr>
          <w:trHeight w:val="339"/>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
                <w:color w:val="000000"/>
                <w:sz w:val="24"/>
                <w:szCs w:val="24"/>
              </w:rPr>
            </w:pPr>
            <w:r w:rsidRPr="005643D3">
              <w:rPr>
                <w:rFonts w:ascii="PT Astra Serif" w:hAnsi="PT Astra Serif"/>
                <w:b/>
                <w:bCs/>
                <w:color w:val="000000"/>
                <w:sz w:val="24"/>
                <w:szCs w:val="24"/>
              </w:rPr>
              <w:t>Расходы, всего</w:t>
            </w:r>
          </w:p>
        </w:tc>
        <w:tc>
          <w:tcPr>
            <w:tcW w:w="1559"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color w:val="000000"/>
                <w:sz w:val="24"/>
                <w:szCs w:val="24"/>
              </w:rPr>
            </w:pPr>
            <w:r w:rsidRPr="005643D3">
              <w:rPr>
                <w:rFonts w:ascii="PT Astra Serif" w:hAnsi="PT Astra Serif"/>
                <w:b/>
                <w:color w:val="000000"/>
                <w:sz w:val="24"/>
                <w:szCs w:val="24"/>
              </w:rPr>
              <w:t>128</w:t>
            </w:r>
            <w:r w:rsidR="00096244" w:rsidRPr="005643D3">
              <w:rPr>
                <w:rFonts w:ascii="PT Astra Serif" w:hAnsi="PT Astra Serif"/>
                <w:b/>
                <w:color w:val="000000"/>
                <w:sz w:val="24"/>
                <w:szCs w:val="24"/>
              </w:rPr>
              <w:t> 436 938,7</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cs="Times New Roman CYR"/>
                <w:b/>
                <w:bCs/>
                <w:sz w:val="24"/>
                <w:szCs w:val="24"/>
              </w:rPr>
            </w:pPr>
            <w:r w:rsidRPr="005643D3">
              <w:rPr>
                <w:rFonts w:ascii="PT Astra Serif" w:hAnsi="PT Astra Serif" w:cs="Times New Roman CYR"/>
                <w:b/>
                <w:bCs/>
                <w:sz w:val="24"/>
                <w:szCs w:val="24"/>
              </w:rPr>
              <w:t>109 630 833,9</w:t>
            </w:r>
          </w:p>
        </w:tc>
        <w:tc>
          <w:tcPr>
            <w:tcW w:w="1069" w:type="dxa"/>
            <w:vAlign w:val="center"/>
          </w:tcPr>
          <w:p w:rsidR="002E0B32" w:rsidRPr="005643D3" w:rsidRDefault="00463584" w:rsidP="005643D3">
            <w:pPr>
              <w:spacing w:after="0" w:line="240" w:lineRule="auto"/>
              <w:ind w:left="-57" w:right="-57"/>
              <w:jc w:val="right"/>
              <w:rPr>
                <w:rFonts w:ascii="PT Astra Serif" w:hAnsi="PT Astra Serif" w:cs="Times New Roman CYR"/>
                <w:b/>
                <w:bCs/>
                <w:sz w:val="24"/>
                <w:szCs w:val="24"/>
              </w:rPr>
            </w:pPr>
            <w:r w:rsidRPr="005643D3">
              <w:rPr>
                <w:rFonts w:ascii="PT Astra Serif" w:hAnsi="PT Astra Serif" w:cs="Times New Roman CYR"/>
                <w:b/>
                <w:bCs/>
                <w:sz w:val="24"/>
                <w:szCs w:val="24"/>
              </w:rPr>
              <w:t>85</w:t>
            </w:r>
            <w:r w:rsidR="002E0B32" w:rsidRPr="005643D3">
              <w:rPr>
                <w:rFonts w:ascii="PT Astra Serif" w:hAnsi="PT Astra Serif" w:cs="Times New Roman CYR"/>
                <w:b/>
                <w:bCs/>
                <w:sz w:val="24"/>
                <w:szCs w:val="24"/>
              </w:rPr>
              <w:t>%</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cs="Times New Roman CYR"/>
                <w:b/>
                <w:bCs/>
                <w:sz w:val="24"/>
                <w:szCs w:val="24"/>
              </w:rPr>
            </w:pPr>
            <w:r w:rsidRPr="005643D3">
              <w:rPr>
                <w:rFonts w:ascii="PT Astra Serif" w:hAnsi="PT Astra Serif" w:cs="Times New Roman CYR"/>
                <w:b/>
                <w:bCs/>
                <w:sz w:val="24"/>
                <w:szCs w:val="24"/>
              </w:rPr>
              <w:t>105 308 402,9</w:t>
            </w:r>
          </w:p>
        </w:tc>
        <w:tc>
          <w:tcPr>
            <w:tcW w:w="1559" w:type="dxa"/>
            <w:vAlign w:val="center"/>
          </w:tcPr>
          <w:p w:rsidR="002E0B32" w:rsidRPr="005643D3" w:rsidRDefault="002E0B32" w:rsidP="005643D3">
            <w:pPr>
              <w:spacing w:after="0" w:line="240" w:lineRule="auto"/>
              <w:ind w:left="-57" w:right="-57"/>
              <w:jc w:val="right"/>
              <w:rPr>
                <w:rFonts w:ascii="PT Astra Serif" w:hAnsi="PT Astra Serif"/>
                <w:b/>
                <w:color w:val="000000"/>
                <w:sz w:val="24"/>
                <w:szCs w:val="24"/>
              </w:rPr>
            </w:pPr>
            <w:r w:rsidRPr="005643D3">
              <w:rPr>
                <w:rFonts w:ascii="PT Astra Serif" w:hAnsi="PT Astra Serif"/>
                <w:b/>
                <w:color w:val="000000"/>
                <w:sz w:val="24"/>
                <w:szCs w:val="24"/>
              </w:rPr>
              <w:t>106 809 458,1</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Cs/>
                <w:i/>
                <w:color w:val="000000"/>
                <w:sz w:val="24"/>
                <w:szCs w:val="24"/>
              </w:rPr>
            </w:pPr>
            <w:r w:rsidRPr="005643D3">
              <w:rPr>
                <w:rFonts w:ascii="PT Astra Serif" w:hAnsi="PT Astra Serif"/>
                <w:sz w:val="24"/>
                <w:szCs w:val="24"/>
              </w:rPr>
              <w:t>в том числе</w:t>
            </w:r>
          </w:p>
        </w:tc>
        <w:tc>
          <w:tcPr>
            <w:tcW w:w="1559" w:type="dxa"/>
            <w:shd w:val="clear" w:color="auto" w:fill="auto"/>
            <w:vAlign w:val="center"/>
          </w:tcPr>
          <w:p w:rsidR="002E0B32" w:rsidRPr="005643D3" w:rsidRDefault="002E0B32" w:rsidP="005643D3">
            <w:pPr>
              <w:shd w:val="clear" w:color="auto" w:fill="FFFFFF"/>
              <w:spacing w:after="0" w:line="240" w:lineRule="auto"/>
              <w:ind w:left="-57" w:right="-57"/>
              <w:jc w:val="right"/>
              <w:rPr>
                <w:rFonts w:ascii="PT Astra Serif" w:hAnsi="PT Astra Serif"/>
                <w:i/>
                <w:color w:val="000000"/>
                <w:sz w:val="24"/>
                <w:szCs w:val="24"/>
              </w:rPr>
            </w:pP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i/>
                <w:color w:val="000000"/>
                <w:sz w:val="24"/>
                <w:szCs w:val="24"/>
              </w:rPr>
            </w:pPr>
          </w:p>
        </w:tc>
        <w:tc>
          <w:tcPr>
            <w:tcW w:w="1069" w:type="dxa"/>
            <w:vAlign w:val="center"/>
          </w:tcPr>
          <w:p w:rsidR="002E0B32" w:rsidRPr="005643D3" w:rsidRDefault="002E0B32" w:rsidP="005643D3">
            <w:pPr>
              <w:spacing w:after="0" w:line="240" w:lineRule="auto"/>
              <w:ind w:left="-57" w:right="-57"/>
              <w:jc w:val="right"/>
              <w:rPr>
                <w:rFonts w:ascii="PT Astra Serif" w:hAnsi="PT Astra Serif"/>
                <w:i/>
                <w:color w:val="000000"/>
                <w:sz w:val="24"/>
                <w:szCs w:val="24"/>
              </w:rPr>
            </w:pP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i/>
                <w:color w:val="000000"/>
                <w:sz w:val="24"/>
                <w:szCs w:val="24"/>
              </w:rPr>
            </w:pPr>
          </w:p>
        </w:tc>
        <w:tc>
          <w:tcPr>
            <w:tcW w:w="1559" w:type="dxa"/>
            <w:vAlign w:val="center"/>
          </w:tcPr>
          <w:p w:rsidR="002E0B32" w:rsidRPr="005643D3" w:rsidRDefault="002E0B32" w:rsidP="005643D3">
            <w:pPr>
              <w:spacing w:after="0" w:line="240" w:lineRule="auto"/>
              <w:ind w:left="-57" w:right="-57"/>
              <w:jc w:val="right"/>
              <w:rPr>
                <w:rFonts w:ascii="PT Astra Serif" w:hAnsi="PT Astra Serif"/>
                <w:i/>
                <w:color w:val="000000"/>
                <w:sz w:val="24"/>
                <w:szCs w:val="24"/>
              </w:rPr>
            </w:pP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Cs/>
                <w:color w:val="000000"/>
                <w:sz w:val="24"/>
                <w:szCs w:val="24"/>
              </w:rPr>
            </w:pPr>
            <w:r w:rsidRPr="005643D3">
              <w:rPr>
                <w:rFonts w:ascii="PT Astra Serif" w:hAnsi="PT Astra Serif"/>
                <w:bCs/>
                <w:color w:val="000000"/>
                <w:sz w:val="24"/>
                <w:szCs w:val="24"/>
              </w:rPr>
              <w:t>за счет средств областного бюджета</w:t>
            </w:r>
          </w:p>
        </w:tc>
        <w:tc>
          <w:tcPr>
            <w:tcW w:w="1559" w:type="dxa"/>
            <w:shd w:val="clear" w:color="auto" w:fill="auto"/>
            <w:vAlign w:val="center"/>
          </w:tcPr>
          <w:p w:rsidR="002E0B32" w:rsidRPr="005643D3" w:rsidRDefault="00463584" w:rsidP="005643D3">
            <w:pPr>
              <w:shd w:val="clear" w:color="auto" w:fill="FFFFFF"/>
              <w:spacing w:after="0" w:line="240" w:lineRule="auto"/>
              <w:ind w:left="-57" w:right="-57"/>
              <w:jc w:val="right"/>
              <w:rPr>
                <w:rFonts w:ascii="PT Astra Serif" w:hAnsi="PT Astra Serif" w:cs="Times New Roman CYR"/>
                <w:bCs/>
                <w:sz w:val="24"/>
                <w:szCs w:val="24"/>
              </w:rPr>
            </w:pPr>
            <w:r w:rsidRPr="005643D3">
              <w:rPr>
                <w:rFonts w:ascii="PT Astra Serif" w:hAnsi="PT Astra Serif" w:cs="Times New Roman CYR"/>
                <w:bCs/>
                <w:sz w:val="24"/>
                <w:szCs w:val="24"/>
              </w:rPr>
              <w:t>111 753 892,4</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color w:val="000000"/>
                <w:sz w:val="24"/>
                <w:szCs w:val="24"/>
              </w:rPr>
            </w:pPr>
            <w:r w:rsidRPr="005643D3">
              <w:rPr>
                <w:rFonts w:ascii="PT Astra Serif" w:hAnsi="PT Astra Serif" w:cs="Times New Roman CYR"/>
                <w:bCs/>
                <w:sz w:val="24"/>
                <w:szCs w:val="24"/>
              </w:rPr>
              <w:t>109 630 833,9</w:t>
            </w:r>
          </w:p>
        </w:tc>
        <w:tc>
          <w:tcPr>
            <w:tcW w:w="1069" w:type="dxa"/>
            <w:vAlign w:val="center"/>
          </w:tcPr>
          <w:p w:rsidR="002E0B32" w:rsidRPr="005643D3" w:rsidRDefault="002E0B32" w:rsidP="005643D3">
            <w:pPr>
              <w:spacing w:after="0" w:line="240" w:lineRule="auto"/>
              <w:ind w:left="-57" w:right="-57"/>
              <w:jc w:val="right"/>
              <w:rPr>
                <w:rFonts w:ascii="PT Astra Serif" w:hAnsi="PT Astra Serif"/>
                <w:color w:val="000000"/>
                <w:sz w:val="24"/>
                <w:szCs w:val="24"/>
              </w:rPr>
            </w:pPr>
            <w:r w:rsidRPr="005643D3">
              <w:rPr>
                <w:rFonts w:ascii="PT Astra Serif" w:hAnsi="PT Astra Serif"/>
                <w:color w:val="000000"/>
                <w:sz w:val="24"/>
                <w:szCs w:val="24"/>
              </w:rPr>
              <w:t>98%</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color w:val="000000"/>
                <w:sz w:val="24"/>
                <w:szCs w:val="24"/>
              </w:rPr>
            </w:pPr>
            <w:r w:rsidRPr="005643D3">
              <w:rPr>
                <w:rFonts w:ascii="PT Astra Serif" w:hAnsi="PT Astra Serif"/>
                <w:color w:val="000000"/>
                <w:sz w:val="24"/>
                <w:szCs w:val="24"/>
              </w:rPr>
              <w:t>105 308 402,9</w:t>
            </w:r>
          </w:p>
        </w:tc>
        <w:tc>
          <w:tcPr>
            <w:tcW w:w="1559" w:type="dxa"/>
            <w:vAlign w:val="center"/>
          </w:tcPr>
          <w:p w:rsidR="002E0B32" w:rsidRPr="005643D3" w:rsidRDefault="002E0B32" w:rsidP="005643D3">
            <w:pPr>
              <w:spacing w:after="0" w:line="240" w:lineRule="auto"/>
              <w:ind w:left="-57" w:right="-57"/>
              <w:jc w:val="right"/>
              <w:rPr>
                <w:rFonts w:ascii="PT Astra Serif" w:hAnsi="PT Astra Serif"/>
                <w:color w:val="000000"/>
                <w:sz w:val="24"/>
                <w:szCs w:val="24"/>
              </w:rPr>
            </w:pPr>
            <w:r w:rsidRPr="005643D3">
              <w:rPr>
                <w:rFonts w:ascii="PT Astra Serif" w:hAnsi="PT Astra Serif"/>
                <w:color w:val="000000"/>
                <w:sz w:val="24"/>
                <w:szCs w:val="24"/>
              </w:rPr>
              <w:t>106 809 458,1</w:t>
            </w:r>
          </w:p>
        </w:tc>
      </w:tr>
      <w:tr w:rsidR="002E0B32" w:rsidRPr="005643D3" w:rsidTr="009659C7">
        <w:trPr>
          <w:trHeight w:val="20"/>
        </w:trPr>
        <w:tc>
          <w:tcPr>
            <w:tcW w:w="2518" w:type="dxa"/>
            <w:shd w:val="clear" w:color="auto" w:fill="auto"/>
            <w:vAlign w:val="center"/>
          </w:tcPr>
          <w:p w:rsidR="002E0B32" w:rsidRPr="005643D3" w:rsidRDefault="002E0B32" w:rsidP="005643D3">
            <w:pPr>
              <w:autoSpaceDE w:val="0"/>
              <w:autoSpaceDN w:val="0"/>
              <w:adjustRightInd w:val="0"/>
              <w:spacing w:after="0" w:line="240" w:lineRule="auto"/>
              <w:ind w:left="-57" w:right="-57"/>
              <w:rPr>
                <w:rFonts w:ascii="PT Astra Serif" w:hAnsi="PT Astra Serif"/>
                <w:bCs/>
                <w:color w:val="000000"/>
                <w:sz w:val="24"/>
                <w:szCs w:val="24"/>
              </w:rPr>
            </w:pPr>
            <w:r w:rsidRPr="005643D3">
              <w:rPr>
                <w:rFonts w:ascii="PT Astra Serif" w:hAnsi="PT Astra Serif"/>
                <w:bCs/>
                <w:color w:val="000000"/>
                <w:sz w:val="24"/>
                <w:szCs w:val="24"/>
              </w:rPr>
              <w:t>за счет целевых безвозмездных поступлений и Фонда развития территорий</w:t>
            </w:r>
          </w:p>
        </w:tc>
        <w:tc>
          <w:tcPr>
            <w:tcW w:w="1559" w:type="dxa"/>
            <w:shd w:val="clear" w:color="auto" w:fill="auto"/>
            <w:vAlign w:val="center"/>
          </w:tcPr>
          <w:p w:rsidR="002E0B32" w:rsidRPr="005643D3" w:rsidRDefault="00463584" w:rsidP="005643D3">
            <w:pPr>
              <w:autoSpaceDE w:val="0"/>
              <w:autoSpaceDN w:val="0"/>
              <w:adjustRightInd w:val="0"/>
              <w:spacing w:after="0" w:line="240" w:lineRule="auto"/>
              <w:ind w:left="-57" w:right="-57" w:firstLine="34"/>
              <w:jc w:val="right"/>
              <w:rPr>
                <w:rFonts w:ascii="PT Astra Serif" w:hAnsi="PT Astra Serif" w:cs="Times New Roman CYR"/>
                <w:bCs/>
                <w:sz w:val="24"/>
                <w:szCs w:val="24"/>
              </w:rPr>
            </w:pPr>
            <w:r w:rsidRPr="005643D3">
              <w:rPr>
                <w:rFonts w:ascii="PT Astra Serif" w:hAnsi="PT Astra Serif" w:cs="Times New Roman CYR"/>
                <w:bCs/>
                <w:sz w:val="24"/>
                <w:szCs w:val="24"/>
              </w:rPr>
              <w:t>16 683 046,3</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Cs/>
                <w:color w:val="000000"/>
                <w:sz w:val="24"/>
                <w:szCs w:val="24"/>
              </w:rPr>
            </w:pPr>
            <w:r w:rsidRPr="005643D3">
              <w:rPr>
                <w:rFonts w:ascii="PT Astra Serif" w:hAnsi="PT Astra Serif"/>
                <w:bCs/>
                <w:color w:val="000000"/>
                <w:sz w:val="24"/>
                <w:szCs w:val="24"/>
              </w:rPr>
              <w:t>-</w:t>
            </w:r>
          </w:p>
        </w:tc>
        <w:tc>
          <w:tcPr>
            <w:tcW w:w="1069" w:type="dxa"/>
            <w:vAlign w:val="center"/>
          </w:tcPr>
          <w:p w:rsidR="002E0B32" w:rsidRPr="005643D3" w:rsidRDefault="002E0B32" w:rsidP="005643D3">
            <w:pPr>
              <w:spacing w:after="0" w:line="240" w:lineRule="auto"/>
              <w:ind w:left="-57" w:right="-57"/>
              <w:jc w:val="right"/>
              <w:rPr>
                <w:rFonts w:ascii="PT Astra Serif" w:hAnsi="PT Astra Serif"/>
                <w:bCs/>
                <w:color w:val="000000"/>
                <w:sz w:val="24"/>
                <w:szCs w:val="24"/>
              </w:rPr>
            </w:pPr>
            <w:r w:rsidRPr="005643D3">
              <w:rPr>
                <w:rFonts w:ascii="PT Astra Serif" w:hAnsi="PT Astra Serif"/>
                <w:bCs/>
                <w:color w:val="000000"/>
                <w:sz w:val="24"/>
                <w:szCs w:val="24"/>
              </w:rPr>
              <w:t>-</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Cs/>
                <w:color w:val="000000"/>
                <w:sz w:val="24"/>
                <w:szCs w:val="24"/>
              </w:rPr>
            </w:pPr>
            <w:r w:rsidRPr="005643D3">
              <w:rPr>
                <w:rFonts w:ascii="PT Astra Serif" w:hAnsi="PT Astra Serif"/>
                <w:bCs/>
                <w:color w:val="000000"/>
                <w:sz w:val="24"/>
                <w:szCs w:val="24"/>
              </w:rPr>
              <w:t>-</w:t>
            </w:r>
          </w:p>
        </w:tc>
        <w:tc>
          <w:tcPr>
            <w:tcW w:w="1559" w:type="dxa"/>
            <w:vAlign w:val="center"/>
          </w:tcPr>
          <w:p w:rsidR="002E0B32" w:rsidRPr="005643D3" w:rsidRDefault="002E0B32" w:rsidP="005643D3">
            <w:pPr>
              <w:spacing w:after="0" w:line="240" w:lineRule="auto"/>
              <w:ind w:left="-57" w:right="-57"/>
              <w:jc w:val="right"/>
              <w:rPr>
                <w:rFonts w:ascii="PT Astra Serif" w:hAnsi="PT Astra Serif"/>
                <w:bCs/>
                <w:color w:val="000000"/>
                <w:sz w:val="24"/>
                <w:szCs w:val="24"/>
              </w:rPr>
            </w:pPr>
            <w:r w:rsidRPr="005643D3">
              <w:rPr>
                <w:rFonts w:ascii="PT Astra Serif" w:hAnsi="PT Astra Serif"/>
                <w:bCs/>
                <w:color w:val="000000"/>
                <w:sz w:val="24"/>
                <w:szCs w:val="24"/>
              </w:rPr>
              <w:t>-</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
                <w:bCs/>
                <w:color w:val="000000"/>
                <w:sz w:val="24"/>
                <w:szCs w:val="24"/>
              </w:rPr>
            </w:pPr>
            <w:r w:rsidRPr="005643D3">
              <w:rPr>
                <w:rFonts w:ascii="PT Astra Serif" w:hAnsi="PT Astra Serif"/>
                <w:b/>
                <w:bCs/>
                <w:color w:val="000000"/>
                <w:sz w:val="24"/>
                <w:szCs w:val="24"/>
              </w:rPr>
              <w:t>Дефицит (-), профицит (+)</w:t>
            </w:r>
          </w:p>
        </w:tc>
        <w:tc>
          <w:tcPr>
            <w:tcW w:w="1559" w:type="dxa"/>
            <w:shd w:val="clear" w:color="auto" w:fill="auto"/>
            <w:vAlign w:val="center"/>
          </w:tcPr>
          <w:p w:rsidR="002E0B32" w:rsidRPr="005643D3" w:rsidRDefault="002E0B32" w:rsidP="005643D3">
            <w:pPr>
              <w:autoSpaceDE w:val="0"/>
              <w:autoSpaceDN w:val="0"/>
              <w:adjustRightInd w:val="0"/>
              <w:spacing w:after="0" w:line="240" w:lineRule="auto"/>
              <w:ind w:left="-57" w:right="-57" w:firstLine="34"/>
              <w:jc w:val="right"/>
              <w:rPr>
                <w:rFonts w:ascii="PT Astra Serif" w:hAnsi="PT Astra Serif"/>
                <w:b/>
                <w:bCs/>
                <w:color w:val="000000"/>
                <w:sz w:val="24"/>
                <w:szCs w:val="24"/>
              </w:rPr>
            </w:pPr>
            <w:r w:rsidRPr="005643D3">
              <w:rPr>
                <w:rFonts w:ascii="PT Astra Serif" w:hAnsi="PT Astra Serif"/>
                <w:b/>
                <w:bCs/>
                <w:color w:val="000000"/>
                <w:sz w:val="24"/>
                <w:szCs w:val="24"/>
              </w:rPr>
              <w:t>- 8</w:t>
            </w:r>
            <w:r w:rsidR="00096244" w:rsidRPr="005643D3">
              <w:rPr>
                <w:rFonts w:ascii="PT Astra Serif" w:hAnsi="PT Astra Serif"/>
                <w:b/>
                <w:bCs/>
                <w:color w:val="000000"/>
                <w:sz w:val="24"/>
                <w:szCs w:val="24"/>
              </w:rPr>
              <w:t> 021 135,9</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0</w:t>
            </w:r>
          </w:p>
        </w:tc>
        <w:tc>
          <w:tcPr>
            <w:tcW w:w="1069" w:type="dxa"/>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+2 500 000,0</w:t>
            </w:r>
          </w:p>
        </w:tc>
        <w:tc>
          <w:tcPr>
            <w:tcW w:w="1559" w:type="dxa"/>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+2 500 000,0</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Cs/>
                <w:i/>
                <w:color w:val="000000"/>
                <w:sz w:val="24"/>
                <w:szCs w:val="24"/>
              </w:rPr>
            </w:pPr>
            <w:r w:rsidRPr="005643D3">
              <w:rPr>
                <w:rFonts w:ascii="PT Astra Serif" w:hAnsi="PT Astra Serif"/>
                <w:bCs/>
                <w:i/>
                <w:color w:val="000000"/>
                <w:sz w:val="24"/>
                <w:szCs w:val="24"/>
              </w:rPr>
              <w:t>в %</w:t>
            </w:r>
          </w:p>
        </w:tc>
        <w:tc>
          <w:tcPr>
            <w:tcW w:w="1559"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Cs/>
                <w:i/>
                <w:color w:val="000000"/>
                <w:sz w:val="24"/>
                <w:szCs w:val="24"/>
              </w:rPr>
            </w:pPr>
            <w:r w:rsidRPr="005643D3">
              <w:rPr>
                <w:rFonts w:ascii="PT Astra Serif" w:hAnsi="PT Astra Serif"/>
                <w:bCs/>
                <w:i/>
                <w:color w:val="000000"/>
                <w:sz w:val="24"/>
                <w:szCs w:val="24"/>
              </w:rPr>
              <w:t>9%</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Cs/>
                <w:i/>
                <w:color w:val="000000"/>
                <w:sz w:val="24"/>
                <w:szCs w:val="24"/>
              </w:rPr>
            </w:pPr>
            <w:r w:rsidRPr="005643D3">
              <w:rPr>
                <w:rFonts w:ascii="PT Astra Serif" w:hAnsi="PT Astra Serif"/>
                <w:bCs/>
                <w:i/>
                <w:color w:val="000000"/>
                <w:sz w:val="24"/>
                <w:szCs w:val="24"/>
              </w:rPr>
              <w:t>-</w:t>
            </w:r>
          </w:p>
        </w:tc>
        <w:tc>
          <w:tcPr>
            <w:tcW w:w="1069" w:type="dxa"/>
            <w:vAlign w:val="center"/>
          </w:tcPr>
          <w:p w:rsidR="002E0B32" w:rsidRPr="005643D3" w:rsidRDefault="002E0B32" w:rsidP="005643D3">
            <w:pPr>
              <w:spacing w:after="0" w:line="240" w:lineRule="auto"/>
              <w:ind w:left="-57" w:right="-57"/>
              <w:jc w:val="right"/>
              <w:rPr>
                <w:rFonts w:ascii="PT Astra Serif" w:hAnsi="PT Astra Serif"/>
                <w:bCs/>
                <w:i/>
                <w:color w:val="000000"/>
                <w:sz w:val="24"/>
                <w:szCs w:val="24"/>
              </w:rPr>
            </w:pP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Cs/>
                <w:i/>
                <w:color w:val="000000"/>
                <w:sz w:val="24"/>
                <w:szCs w:val="24"/>
              </w:rPr>
            </w:pPr>
            <w:r w:rsidRPr="005643D3">
              <w:rPr>
                <w:rFonts w:ascii="PT Astra Serif" w:hAnsi="PT Astra Serif"/>
                <w:bCs/>
                <w:i/>
                <w:color w:val="000000"/>
                <w:sz w:val="24"/>
                <w:szCs w:val="24"/>
              </w:rPr>
              <w:t>-</w:t>
            </w:r>
          </w:p>
        </w:tc>
        <w:tc>
          <w:tcPr>
            <w:tcW w:w="1559" w:type="dxa"/>
            <w:vAlign w:val="center"/>
          </w:tcPr>
          <w:p w:rsidR="002E0B32" w:rsidRPr="005643D3" w:rsidRDefault="002E0B32" w:rsidP="005643D3">
            <w:pPr>
              <w:spacing w:after="0" w:line="240" w:lineRule="auto"/>
              <w:ind w:left="-57" w:right="-57"/>
              <w:jc w:val="right"/>
              <w:rPr>
                <w:rFonts w:ascii="PT Astra Serif" w:hAnsi="PT Astra Serif"/>
                <w:bCs/>
                <w:i/>
                <w:color w:val="000000"/>
                <w:sz w:val="24"/>
                <w:szCs w:val="24"/>
              </w:rPr>
            </w:pPr>
            <w:r w:rsidRPr="005643D3">
              <w:rPr>
                <w:rFonts w:ascii="PT Astra Serif" w:hAnsi="PT Astra Serif"/>
                <w:bCs/>
                <w:i/>
                <w:color w:val="000000"/>
                <w:sz w:val="24"/>
                <w:szCs w:val="24"/>
              </w:rPr>
              <w:t>-</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
                <w:bCs/>
                <w:color w:val="000000"/>
                <w:sz w:val="24"/>
                <w:szCs w:val="24"/>
              </w:rPr>
            </w:pPr>
            <w:r w:rsidRPr="005643D3">
              <w:rPr>
                <w:rFonts w:ascii="PT Astra Serif" w:hAnsi="PT Astra Serif"/>
                <w:b/>
                <w:bCs/>
                <w:color w:val="000000"/>
                <w:sz w:val="24"/>
                <w:szCs w:val="24"/>
              </w:rPr>
              <w:t xml:space="preserve">Государственный долг </w:t>
            </w:r>
          </w:p>
        </w:tc>
        <w:tc>
          <w:tcPr>
            <w:tcW w:w="1559"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53 991 873,5</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51 702 745,9</w:t>
            </w:r>
          </w:p>
        </w:tc>
        <w:tc>
          <w:tcPr>
            <w:tcW w:w="1069" w:type="dxa"/>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96%</w:t>
            </w: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49 202 745,9</w:t>
            </w:r>
          </w:p>
        </w:tc>
        <w:tc>
          <w:tcPr>
            <w:tcW w:w="1559" w:type="dxa"/>
            <w:vAlign w:val="center"/>
          </w:tcPr>
          <w:p w:rsidR="002E0B32" w:rsidRPr="005643D3" w:rsidRDefault="002E0B32" w:rsidP="005643D3">
            <w:pPr>
              <w:spacing w:after="0" w:line="240" w:lineRule="auto"/>
              <w:ind w:left="-57" w:right="-57"/>
              <w:jc w:val="right"/>
              <w:rPr>
                <w:rFonts w:ascii="PT Astra Serif" w:hAnsi="PT Astra Serif"/>
                <w:b/>
                <w:bCs/>
                <w:color w:val="000000"/>
                <w:sz w:val="24"/>
                <w:szCs w:val="24"/>
              </w:rPr>
            </w:pPr>
            <w:r w:rsidRPr="005643D3">
              <w:rPr>
                <w:rFonts w:ascii="PT Astra Serif" w:hAnsi="PT Astra Serif"/>
                <w:b/>
                <w:bCs/>
                <w:color w:val="000000"/>
                <w:sz w:val="24"/>
                <w:szCs w:val="24"/>
              </w:rPr>
              <w:t>46 702 745,9</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
                <w:sz w:val="24"/>
                <w:szCs w:val="24"/>
              </w:rPr>
            </w:pPr>
            <w:r w:rsidRPr="005643D3">
              <w:rPr>
                <w:rFonts w:ascii="PT Astra Serif" w:hAnsi="PT Astra Serif"/>
                <w:b/>
                <w:bCs/>
                <w:color w:val="000000"/>
                <w:sz w:val="24"/>
                <w:szCs w:val="24"/>
              </w:rPr>
              <w:t>Долговая нагрузка, в %</w:t>
            </w:r>
          </w:p>
        </w:tc>
        <w:tc>
          <w:tcPr>
            <w:tcW w:w="1559"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60%</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54%</w:t>
            </w:r>
          </w:p>
        </w:tc>
        <w:tc>
          <w:tcPr>
            <w:tcW w:w="1069" w:type="dxa"/>
            <w:vAlign w:val="center"/>
          </w:tcPr>
          <w:p w:rsidR="002E0B32" w:rsidRPr="005643D3" w:rsidRDefault="002E0B32" w:rsidP="005643D3">
            <w:pPr>
              <w:spacing w:after="0" w:line="240" w:lineRule="auto"/>
              <w:ind w:left="-57" w:right="-57"/>
              <w:jc w:val="right"/>
              <w:rPr>
                <w:rFonts w:ascii="PT Astra Serif" w:hAnsi="PT Astra Serif"/>
                <w:b/>
                <w:sz w:val="24"/>
                <w:szCs w:val="24"/>
              </w:rPr>
            </w:pP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49%</w:t>
            </w:r>
          </w:p>
        </w:tc>
        <w:tc>
          <w:tcPr>
            <w:tcW w:w="1559" w:type="dxa"/>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46%</w:t>
            </w:r>
          </w:p>
        </w:tc>
      </w:tr>
      <w:tr w:rsidR="002E0B32" w:rsidRPr="005643D3" w:rsidTr="009659C7">
        <w:trPr>
          <w:trHeight w:val="20"/>
        </w:trPr>
        <w:tc>
          <w:tcPr>
            <w:tcW w:w="2518" w:type="dxa"/>
            <w:shd w:val="clear" w:color="auto" w:fill="auto"/>
            <w:vAlign w:val="center"/>
          </w:tcPr>
          <w:p w:rsidR="002E0B32" w:rsidRPr="005643D3" w:rsidRDefault="002E0B32" w:rsidP="005643D3">
            <w:pPr>
              <w:spacing w:after="0" w:line="240" w:lineRule="auto"/>
              <w:ind w:left="-57" w:right="-57"/>
              <w:rPr>
                <w:rFonts w:ascii="PT Astra Serif" w:hAnsi="PT Astra Serif"/>
                <w:b/>
                <w:bCs/>
                <w:color w:val="000000"/>
                <w:sz w:val="24"/>
                <w:szCs w:val="24"/>
              </w:rPr>
            </w:pPr>
            <w:r w:rsidRPr="005643D3">
              <w:rPr>
                <w:rFonts w:ascii="PT Astra Serif" w:hAnsi="PT Astra Serif"/>
                <w:b/>
                <w:bCs/>
                <w:color w:val="000000"/>
                <w:sz w:val="24"/>
                <w:szCs w:val="24"/>
              </w:rPr>
              <w:t>Рыночная долговая нагрузка, в %</w:t>
            </w:r>
          </w:p>
        </w:tc>
        <w:tc>
          <w:tcPr>
            <w:tcW w:w="1559"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21%</w:t>
            </w:r>
          </w:p>
        </w:tc>
        <w:tc>
          <w:tcPr>
            <w:tcW w:w="1482"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24%</w:t>
            </w:r>
          </w:p>
        </w:tc>
        <w:tc>
          <w:tcPr>
            <w:tcW w:w="1069" w:type="dxa"/>
            <w:vAlign w:val="center"/>
          </w:tcPr>
          <w:p w:rsidR="002E0B32" w:rsidRPr="005643D3" w:rsidRDefault="002E0B32" w:rsidP="005643D3">
            <w:pPr>
              <w:spacing w:after="0" w:line="240" w:lineRule="auto"/>
              <w:ind w:left="-57" w:right="-57"/>
              <w:jc w:val="right"/>
              <w:rPr>
                <w:rFonts w:ascii="PT Astra Serif" w:hAnsi="PT Astra Serif"/>
                <w:b/>
                <w:sz w:val="24"/>
                <w:szCs w:val="24"/>
              </w:rPr>
            </w:pPr>
          </w:p>
        </w:tc>
        <w:tc>
          <w:tcPr>
            <w:tcW w:w="1494" w:type="dxa"/>
            <w:shd w:val="clear" w:color="auto" w:fill="auto"/>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23%</w:t>
            </w:r>
          </w:p>
        </w:tc>
        <w:tc>
          <w:tcPr>
            <w:tcW w:w="1559" w:type="dxa"/>
            <w:vAlign w:val="center"/>
          </w:tcPr>
          <w:p w:rsidR="002E0B32" w:rsidRPr="005643D3" w:rsidRDefault="002E0B32" w:rsidP="005643D3">
            <w:pPr>
              <w:spacing w:after="0" w:line="240" w:lineRule="auto"/>
              <w:ind w:left="-57" w:right="-57"/>
              <w:jc w:val="right"/>
              <w:rPr>
                <w:rFonts w:ascii="PT Astra Serif" w:hAnsi="PT Astra Serif"/>
                <w:b/>
                <w:sz w:val="24"/>
                <w:szCs w:val="24"/>
              </w:rPr>
            </w:pPr>
            <w:r w:rsidRPr="005643D3">
              <w:rPr>
                <w:rFonts w:ascii="PT Astra Serif" w:hAnsi="PT Astra Serif"/>
                <w:b/>
                <w:sz w:val="24"/>
                <w:szCs w:val="24"/>
              </w:rPr>
              <w:t>22%</w:t>
            </w:r>
          </w:p>
        </w:tc>
      </w:tr>
    </w:tbl>
    <w:p w:rsidR="0056036A" w:rsidRDefault="0056036A" w:rsidP="0056036A">
      <w:pPr>
        <w:pStyle w:val="11"/>
        <w:spacing w:before="0" w:after="0"/>
        <w:ind w:firstLine="709"/>
        <w:jc w:val="both"/>
        <w:rPr>
          <w:rFonts w:ascii="PT Astra Serif" w:eastAsia="Times New Roman" w:hAnsi="PT Astra Serif"/>
          <w:b w:val="0"/>
          <w:color w:val="000000"/>
          <w:sz w:val="26"/>
          <w:szCs w:val="26"/>
        </w:rPr>
      </w:pPr>
    </w:p>
    <w:p w:rsidR="002E0B32" w:rsidRPr="0056036A" w:rsidRDefault="002E0B32" w:rsidP="0056036A">
      <w:pPr>
        <w:pStyle w:val="11"/>
        <w:spacing w:before="0" w:after="0"/>
        <w:ind w:firstLine="709"/>
        <w:jc w:val="both"/>
        <w:rPr>
          <w:rFonts w:ascii="PT Astra Serif" w:eastAsia="Times New Roman" w:hAnsi="PT Astra Serif"/>
          <w:b w:val="0"/>
          <w:color w:val="000000"/>
          <w:sz w:val="26"/>
          <w:szCs w:val="26"/>
        </w:rPr>
      </w:pPr>
      <w:r w:rsidRPr="0056036A">
        <w:rPr>
          <w:rFonts w:ascii="PT Astra Serif" w:eastAsia="Times New Roman" w:hAnsi="PT Astra Serif"/>
          <w:b w:val="0"/>
          <w:color w:val="000000"/>
          <w:sz w:val="26"/>
          <w:szCs w:val="26"/>
        </w:rPr>
        <w:t>Проект областного бюджета на 2026-2028 годы составлен с учетом требований Бюджетного кодекса Российской Федерации, а также постановления Правительства Российской Федерации от 01.02.2025 №79 «Об утверждении правил списания задолженности субъектов Российской Федерации перед Российской Федерацией по отдельным бюджетным кредитам и направления субъектами Российской Федерации средств, высвобождаемых в результате списания задолженности субъектов Российской Федерации по указанным бюджетным кредитам» (далее – Правила реструктуризации бюджетных кредитов) в части соблюдения уровня рыночной долговой нагрузки консолидированного бюджета Томской области.</w:t>
      </w:r>
    </w:p>
    <w:p w:rsidR="002E0B32" w:rsidRPr="002E0B32" w:rsidRDefault="002E0B32" w:rsidP="002E0B32">
      <w:pPr>
        <w:tabs>
          <w:tab w:val="left" w:pos="0"/>
          <w:tab w:val="left" w:pos="851"/>
          <w:tab w:val="left" w:pos="993"/>
        </w:tabs>
        <w:spacing w:after="0" w:line="240" w:lineRule="auto"/>
        <w:ind w:firstLine="709"/>
        <w:jc w:val="both"/>
        <w:rPr>
          <w:rFonts w:ascii="PT Astra Serif" w:eastAsia="Times New Roman" w:hAnsi="PT Astra Serif"/>
          <w:color w:val="000000"/>
          <w:sz w:val="26"/>
          <w:szCs w:val="26"/>
          <w:lang w:eastAsia="ru-RU"/>
        </w:rPr>
      </w:pPr>
      <w:r w:rsidRPr="002E0B32">
        <w:rPr>
          <w:rFonts w:ascii="PT Astra Serif" w:eastAsia="Times New Roman" w:hAnsi="PT Astra Serif"/>
          <w:color w:val="000000"/>
          <w:sz w:val="26"/>
          <w:szCs w:val="26"/>
          <w:lang w:eastAsia="ru-RU"/>
        </w:rPr>
        <w:t xml:space="preserve">Уровень рыночной долговой нагрузки областного бюджета составляет на 2026 год – 24%, на 2027 г. – 23%, на 2028 г. – 22%. </w:t>
      </w:r>
    </w:p>
    <w:p w:rsidR="002E0B32" w:rsidRPr="002E0B32" w:rsidRDefault="002E0B32" w:rsidP="002E0B32">
      <w:pPr>
        <w:tabs>
          <w:tab w:val="left" w:pos="0"/>
          <w:tab w:val="left" w:pos="851"/>
          <w:tab w:val="left" w:pos="993"/>
        </w:tabs>
        <w:spacing w:after="0" w:line="240" w:lineRule="auto"/>
        <w:ind w:firstLine="709"/>
        <w:jc w:val="both"/>
        <w:rPr>
          <w:rFonts w:ascii="PT Astra Serif" w:eastAsia="Times New Roman" w:hAnsi="PT Astra Serif"/>
          <w:color w:val="000000"/>
          <w:sz w:val="26"/>
          <w:szCs w:val="26"/>
          <w:lang w:eastAsia="ru-RU"/>
        </w:rPr>
      </w:pPr>
      <w:r w:rsidRPr="002E0B32">
        <w:rPr>
          <w:rFonts w:ascii="PT Astra Serif" w:eastAsia="Times New Roman" w:hAnsi="PT Astra Serif"/>
          <w:color w:val="000000"/>
          <w:sz w:val="26"/>
          <w:szCs w:val="26"/>
          <w:lang w:eastAsia="ru-RU"/>
        </w:rPr>
        <w:lastRenderedPageBreak/>
        <w:t>Уровень рыночной нагрузки консолидированного бюджета на 2026 – 2028 годы (с учетом муниципального долга бюджетов г.Томска, ЗАТО Северск и г.Стрежевого) не превышает 25% - предельное значение, установленное Правилами реструктуризации бюджетных кредитов.</w:t>
      </w:r>
    </w:p>
    <w:p w:rsidR="002E0B32" w:rsidRPr="002E0B32" w:rsidRDefault="002E0B32" w:rsidP="002E0B32">
      <w:pPr>
        <w:spacing w:after="0" w:line="240" w:lineRule="auto"/>
        <w:ind w:firstLine="709"/>
        <w:jc w:val="both"/>
        <w:rPr>
          <w:rFonts w:ascii="PT Astra Serif" w:eastAsia="Times New Roman" w:hAnsi="PT Astra Serif"/>
          <w:color w:val="000000"/>
          <w:sz w:val="26"/>
          <w:szCs w:val="26"/>
          <w:lang w:eastAsia="ru-RU"/>
        </w:rPr>
      </w:pPr>
      <w:r w:rsidRPr="002E0B32">
        <w:rPr>
          <w:rFonts w:ascii="PT Astra Serif" w:hAnsi="PT Astra Serif"/>
          <w:color w:val="000000"/>
          <w:sz w:val="26"/>
          <w:szCs w:val="26"/>
        </w:rPr>
        <w:t xml:space="preserve">В целях выполнения вышеназванных требований Правил реструктуризации бюджетных кредитов </w:t>
      </w:r>
      <w:r w:rsidRPr="002E0B32">
        <w:rPr>
          <w:rFonts w:ascii="PT Astra Serif" w:eastAsia="Times New Roman" w:hAnsi="PT Astra Serif"/>
          <w:color w:val="000000"/>
          <w:sz w:val="26"/>
          <w:szCs w:val="26"/>
          <w:lang w:eastAsia="ru-RU"/>
        </w:rPr>
        <w:t xml:space="preserve">проект областного бюджета на 2026 год по доходам и расходам сбалансирован, на 2027 </w:t>
      </w:r>
      <w:r w:rsidR="002529AB">
        <w:rPr>
          <w:rFonts w:ascii="PT Astra Serif" w:eastAsia="Times New Roman" w:hAnsi="PT Astra Serif"/>
          <w:color w:val="000000"/>
          <w:sz w:val="26"/>
          <w:szCs w:val="26"/>
          <w:lang w:eastAsia="ru-RU"/>
        </w:rPr>
        <w:t>и</w:t>
      </w:r>
      <w:r w:rsidRPr="002E0B32">
        <w:rPr>
          <w:rFonts w:ascii="PT Astra Serif" w:eastAsia="Times New Roman" w:hAnsi="PT Astra Serif"/>
          <w:color w:val="000000"/>
          <w:sz w:val="26"/>
          <w:szCs w:val="26"/>
          <w:lang w:eastAsia="ru-RU"/>
        </w:rPr>
        <w:t xml:space="preserve"> 2028 год</w:t>
      </w:r>
      <w:r w:rsidR="002529AB">
        <w:rPr>
          <w:rFonts w:ascii="PT Astra Serif" w:eastAsia="Times New Roman" w:hAnsi="PT Astra Serif"/>
          <w:color w:val="000000"/>
          <w:sz w:val="26"/>
          <w:szCs w:val="26"/>
          <w:lang w:eastAsia="ru-RU"/>
        </w:rPr>
        <w:t>ы</w:t>
      </w:r>
      <w:r w:rsidRPr="002E0B32">
        <w:rPr>
          <w:rFonts w:ascii="PT Astra Serif" w:eastAsia="Times New Roman" w:hAnsi="PT Astra Serif"/>
          <w:color w:val="000000"/>
          <w:sz w:val="26"/>
          <w:szCs w:val="26"/>
          <w:lang w:eastAsia="ru-RU"/>
        </w:rPr>
        <w:t xml:space="preserve"> сформирован с профицитом в размере 2 500 000,0 тыс. рублей ежегодно. </w:t>
      </w:r>
    </w:p>
    <w:p w:rsidR="002E0B32" w:rsidRPr="002E0B32" w:rsidRDefault="002E0B32" w:rsidP="002E0B32">
      <w:pPr>
        <w:pStyle w:val="a3"/>
        <w:tabs>
          <w:tab w:val="left" w:pos="0"/>
          <w:tab w:val="left" w:pos="851"/>
          <w:tab w:val="left" w:pos="993"/>
        </w:tabs>
        <w:spacing w:after="0"/>
        <w:ind w:firstLine="709"/>
        <w:jc w:val="both"/>
        <w:rPr>
          <w:rFonts w:ascii="PT Astra Serif" w:hAnsi="PT Astra Serif"/>
          <w:color w:val="000000"/>
          <w:sz w:val="26"/>
          <w:szCs w:val="26"/>
        </w:rPr>
      </w:pPr>
    </w:p>
    <w:p w:rsidR="002E0B32" w:rsidRPr="007A0548" w:rsidRDefault="002E0B32" w:rsidP="002E0B32">
      <w:pPr>
        <w:pStyle w:val="ConsPlusNormal"/>
        <w:tabs>
          <w:tab w:val="left" w:pos="0"/>
          <w:tab w:val="left" w:pos="851"/>
          <w:tab w:val="left" w:pos="993"/>
        </w:tabs>
        <w:jc w:val="both"/>
        <w:rPr>
          <w:rFonts w:ascii="PT Astra Serif" w:hAnsi="PT Astra Serif" w:cs="Times New Roman"/>
          <w:sz w:val="26"/>
          <w:szCs w:val="26"/>
        </w:rPr>
      </w:pPr>
      <w:r w:rsidRPr="007A0548">
        <w:rPr>
          <w:rFonts w:ascii="PT Astra Serif" w:hAnsi="PT Astra Serif" w:cs="Times New Roman"/>
          <w:sz w:val="26"/>
          <w:szCs w:val="26"/>
        </w:rPr>
        <w:t xml:space="preserve">Общий объем </w:t>
      </w:r>
      <w:r w:rsidRPr="007A0548">
        <w:rPr>
          <w:rFonts w:ascii="PT Astra Serif" w:hAnsi="PT Astra Serif" w:cs="Times New Roman"/>
          <w:b/>
          <w:sz w:val="26"/>
          <w:szCs w:val="26"/>
        </w:rPr>
        <w:t>доходов</w:t>
      </w:r>
      <w:r w:rsidRPr="007A0548">
        <w:rPr>
          <w:rFonts w:ascii="PT Astra Serif" w:hAnsi="PT Astra Serif" w:cs="Times New Roman"/>
          <w:sz w:val="26"/>
          <w:szCs w:val="26"/>
        </w:rPr>
        <w:t xml:space="preserve"> областного бюджета предусмотрен:</w:t>
      </w:r>
    </w:p>
    <w:p w:rsidR="002E0B32" w:rsidRPr="007A0548" w:rsidRDefault="002E0B32" w:rsidP="002E0B32">
      <w:pPr>
        <w:pStyle w:val="ConsPlusNormal"/>
        <w:tabs>
          <w:tab w:val="left" w:pos="0"/>
          <w:tab w:val="left" w:pos="851"/>
        </w:tabs>
        <w:ind w:firstLine="709"/>
        <w:jc w:val="both"/>
        <w:rPr>
          <w:rFonts w:ascii="PT Astra Serif" w:hAnsi="PT Astra Serif" w:cs="Times New Roman"/>
          <w:sz w:val="26"/>
          <w:szCs w:val="26"/>
        </w:rPr>
      </w:pPr>
      <w:r w:rsidRPr="007A0548">
        <w:rPr>
          <w:rFonts w:ascii="PT Astra Serif" w:hAnsi="PT Astra Serif" w:cs="Times New Roman"/>
          <w:sz w:val="26"/>
          <w:szCs w:val="26"/>
        </w:rPr>
        <w:t>на 2026 год – в сумме 109 630 833,9 тыс. рублей;</w:t>
      </w:r>
    </w:p>
    <w:p w:rsidR="002E0B32" w:rsidRPr="007A0548" w:rsidRDefault="002E0B32" w:rsidP="002E0B32">
      <w:pPr>
        <w:pStyle w:val="ConsPlusNormal"/>
        <w:tabs>
          <w:tab w:val="left" w:pos="0"/>
          <w:tab w:val="left" w:pos="851"/>
        </w:tabs>
        <w:ind w:firstLine="709"/>
        <w:jc w:val="both"/>
        <w:rPr>
          <w:rFonts w:ascii="PT Astra Serif" w:hAnsi="PT Astra Serif" w:cs="Times New Roman"/>
          <w:sz w:val="26"/>
          <w:szCs w:val="26"/>
        </w:rPr>
      </w:pPr>
      <w:r w:rsidRPr="007A0548">
        <w:rPr>
          <w:rFonts w:ascii="PT Astra Serif" w:hAnsi="PT Astra Serif" w:cs="Times New Roman"/>
          <w:sz w:val="26"/>
          <w:szCs w:val="26"/>
        </w:rPr>
        <w:t>на 2027 год – в сумме 107 808 402,9 тыс. рублей;</w:t>
      </w:r>
    </w:p>
    <w:p w:rsidR="002E0B32" w:rsidRPr="007A0548" w:rsidRDefault="002E0B32" w:rsidP="002E0B32">
      <w:pPr>
        <w:pStyle w:val="ConsPlusNormal"/>
        <w:tabs>
          <w:tab w:val="left" w:pos="0"/>
          <w:tab w:val="left" w:pos="851"/>
        </w:tabs>
        <w:ind w:firstLine="709"/>
        <w:jc w:val="both"/>
        <w:rPr>
          <w:rFonts w:ascii="PT Astra Serif" w:hAnsi="PT Astra Serif" w:cs="Times New Roman"/>
          <w:sz w:val="26"/>
          <w:szCs w:val="26"/>
        </w:rPr>
      </w:pPr>
      <w:r w:rsidRPr="007A0548">
        <w:rPr>
          <w:rFonts w:ascii="PT Astra Serif" w:hAnsi="PT Astra Serif" w:cs="Times New Roman"/>
          <w:sz w:val="26"/>
          <w:szCs w:val="26"/>
        </w:rPr>
        <w:t>на 2028 год – в сумме 109 309 458,1 тыс. рублей.</w:t>
      </w:r>
    </w:p>
    <w:p w:rsidR="002E0B32" w:rsidRPr="007A0548" w:rsidRDefault="002E0B32" w:rsidP="002E0B32">
      <w:pPr>
        <w:pStyle w:val="ConsPlusNormal"/>
        <w:tabs>
          <w:tab w:val="left" w:pos="0"/>
          <w:tab w:val="left" w:pos="851"/>
          <w:tab w:val="left" w:pos="993"/>
        </w:tabs>
        <w:ind w:firstLine="709"/>
        <w:jc w:val="both"/>
        <w:rPr>
          <w:rFonts w:ascii="PT Astra Serif" w:hAnsi="PT Astra Serif" w:cs="Times New Roman"/>
          <w:sz w:val="26"/>
          <w:szCs w:val="26"/>
        </w:rPr>
      </w:pPr>
    </w:p>
    <w:p w:rsidR="002E0B32" w:rsidRPr="007A0548" w:rsidRDefault="002E0B32" w:rsidP="002E0B32">
      <w:pPr>
        <w:pStyle w:val="ConsPlusNormal"/>
        <w:tabs>
          <w:tab w:val="left" w:pos="0"/>
          <w:tab w:val="left" w:pos="851"/>
          <w:tab w:val="left" w:pos="993"/>
        </w:tabs>
        <w:ind w:firstLine="709"/>
        <w:jc w:val="both"/>
        <w:rPr>
          <w:rFonts w:ascii="PT Astra Serif" w:hAnsi="PT Astra Serif" w:cs="Times New Roman"/>
          <w:sz w:val="26"/>
          <w:szCs w:val="26"/>
        </w:rPr>
      </w:pPr>
      <w:r w:rsidRPr="007A0548">
        <w:rPr>
          <w:rFonts w:ascii="PT Astra Serif" w:hAnsi="PT Astra Serif" w:cs="Times New Roman"/>
          <w:sz w:val="26"/>
          <w:szCs w:val="26"/>
        </w:rPr>
        <w:t>Формирование проекта областного бюджета на 2026 - 2028 годы произведено без учета целевых межбюджетных трансфертов из федерального бюджета.</w:t>
      </w:r>
    </w:p>
    <w:p w:rsidR="002E0B32" w:rsidRPr="006D7BC4" w:rsidRDefault="002E0B32" w:rsidP="002E0B32">
      <w:pPr>
        <w:pStyle w:val="a3"/>
        <w:tabs>
          <w:tab w:val="left" w:pos="993"/>
        </w:tabs>
        <w:spacing w:after="0"/>
        <w:ind w:firstLine="709"/>
        <w:jc w:val="both"/>
        <w:rPr>
          <w:rFonts w:ascii="PT Astra Serif" w:hAnsi="PT Astra Serif"/>
          <w:sz w:val="26"/>
          <w:szCs w:val="26"/>
          <w:highlight w:val="yellow"/>
        </w:rPr>
      </w:pPr>
    </w:p>
    <w:p w:rsidR="002E0B32" w:rsidRPr="007A0548" w:rsidRDefault="002E0B32" w:rsidP="002E0B32">
      <w:pPr>
        <w:pStyle w:val="a3"/>
        <w:tabs>
          <w:tab w:val="left" w:pos="993"/>
        </w:tabs>
        <w:spacing w:after="0"/>
        <w:ind w:firstLine="709"/>
        <w:jc w:val="both"/>
        <w:rPr>
          <w:rFonts w:ascii="PT Astra Serif" w:hAnsi="PT Astra Serif"/>
          <w:sz w:val="26"/>
          <w:szCs w:val="26"/>
        </w:rPr>
      </w:pPr>
      <w:r w:rsidRPr="007A0548">
        <w:rPr>
          <w:rFonts w:ascii="PT Astra Serif" w:hAnsi="PT Astra Serif"/>
          <w:sz w:val="26"/>
          <w:szCs w:val="26"/>
        </w:rPr>
        <w:t>Объемы нецелевой финансовой помощи из федерального бюджета предусмотрены следующим образом:</w:t>
      </w:r>
    </w:p>
    <w:p w:rsidR="002E0B32" w:rsidRPr="007A0548" w:rsidRDefault="002E0B32" w:rsidP="002E0B32">
      <w:pPr>
        <w:autoSpaceDE w:val="0"/>
        <w:autoSpaceDN w:val="0"/>
        <w:adjustRightInd w:val="0"/>
        <w:spacing w:after="0" w:line="240" w:lineRule="auto"/>
        <w:ind w:firstLine="851"/>
        <w:jc w:val="both"/>
        <w:rPr>
          <w:rFonts w:ascii="PT Astra Serif" w:hAnsi="PT Astra Serif"/>
          <w:sz w:val="26"/>
          <w:szCs w:val="26"/>
        </w:rPr>
      </w:pPr>
      <w:r w:rsidRPr="007A0548">
        <w:rPr>
          <w:rFonts w:ascii="PT Astra Serif" w:hAnsi="PT Astra Serif"/>
          <w:sz w:val="26"/>
          <w:szCs w:val="26"/>
        </w:rPr>
        <w:t>-  на 202</w:t>
      </w:r>
      <w:r>
        <w:rPr>
          <w:rFonts w:ascii="PT Astra Serif" w:hAnsi="PT Astra Serif"/>
          <w:sz w:val="26"/>
          <w:szCs w:val="26"/>
        </w:rPr>
        <w:t>6</w:t>
      </w:r>
      <w:r w:rsidRPr="007A0548">
        <w:rPr>
          <w:rFonts w:ascii="PT Astra Serif" w:hAnsi="PT Astra Serif"/>
          <w:sz w:val="26"/>
          <w:szCs w:val="26"/>
        </w:rPr>
        <w:t xml:space="preserve"> год: </w:t>
      </w:r>
      <w:r w:rsidRPr="001319CE">
        <w:rPr>
          <w:rFonts w:ascii="PT Astra Serif" w:hAnsi="PT Astra Serif"/>
          <w:sz w:val="26"/>
          <w:szCs w:val="26"/>
        </w:rPr>
        <w:t xml:space="preserve">объем дотации на выравнивание бюджетной обеспеченности и дотации </w:t>
      </w:r>
      <w:r w:rsidRPr="001319CE">
        <w:rPr>
          <w:rFonts w:ascii="PT Astra Serif" w:hAnsi="PT Astra Serif" w:cs="PT Astra Serif"/>
          <w:sz w:val="26"/>
          <w:szCs w:val="26"/>
          <w:lang w:eastAsia="ru-RU"/>
        </w:rPr>
        <w:t xml:space="preserve">на частичную компенсацию дополнительных расходов на повышение оплаты труда работников бюджетной сферы и иные цели </w:t>
      </w:r>
      <w:r w:rsidRPr="001319CE">
        <w:rPr>
          <w:rFonts w:ascii="PT Astra Serif" w:hAnsi="PT Astra Serif"/>
          <w:sz w:val="26"/>
          <w:szCs w:val="26"/>
        </w:rPr>
        <w:t>в размерах, утвержденных Федеральным законом от 30 ноября 2024 года № 419-ФЗ «О федеральном бюджете на 2025 год и на плановый период 2026 и 2027 годов», бюджету Томской области на уровне 2025 года – в</w:t>
      </w:r>
      <w:r w:rsidRPr="007A0548">
        <w:rPr>
          <w:rFonts w:ascii="PT Astra Serif" w:hAnsi="PT Astra Serif"/>
          <w:sz w:val="26"/>
          <w:szCs w:val="26"/>
        </w:rPr>
        <w:t xml:space="preserve"> сумме </w:t>
      </w:r>
      <w:r>
        <w:rPr>
          <w:rFonts w:ascii="PT Astra Serif" w:hAnsi="PT Astra Serif"/>
          <w:sz w:val="26"/>
          <w:szCs w:val="26"/>
        </w:rPr>
        <w:t>10 844 354,1</w:t>
      </w:r>
      <w:r w:rsidRPr="007A0548">
        <w:rPr>
          <w:rFonts w:ascii="PT Astra Serif" w:hAnsi="PT Astra Serif"/>
          <w:sz w:val="26"/>
          <w:szCs w:val="26"/>
        </w:rPr>
        <w:t xml:space="preserve"> тыс. рублей и </w:t>
      </w:r>
      <w:r>
        <w:rPr>
          <w:rFonts w:ascii="PT Astra Serif" w:hAnsi="PT Astra Serif"/>
          <w:sz w:val="26"/>
          <w:szCs w:val="26"/>
        </w:rPr>
        <w:t>2 560 442,0</w:t>
      </w:r>
      <w:r w:rsidRPr="007A0548">
        <w:rPr>
          <w:rFonts w:ascii="PT Astra Serif" w:hAnsi="PT Astra Serif"/>
          <w:sz w:val="26"/>
          <w:szCs w:val="26"/>
        </w:rPr>
        <w:t xml:space="preserve"> тыс. рублей соответственно; </w:t>
      </w:r>
    </w:p>
    <w:p w:rsidR="002E0B32" w:rsidRPr="007A0548" w:rsidRDefault="002E0B32" w:rsidP="002E0B32">
      <w:pPr>
        <w:pStyle w:val="a3"/>
        <w:tabs>
          <w:tab w:val="left" w:pos="993"/>
        </w:tabs>
        <w:spacing w:after="0"/>
        <w:ind w:firstLine="709"/>
        <w:jc w:val="both"/>
        <w:rPr>
          <w:rFonts w:ascii="PT Astra Serif" w:hAnsi="PT Astra Serif"/>
          <w:sz w:val="26"/>
          <w:szCs w:val="26"/>
        </w:rPr>
      </w:pPr>
      <w:r w:rsidRPr="007A0548">
        <w:rPr>
          <w:rFonts w:ascii="PT Astra Serif" w:hAnsi="PT Astra Serif"/>
          <w:sz w:val="26"/>
          <w:szCs w:val="26"/>
        </w:rPr>
        <w:t>- на плановый период: объем дотации на выравнивание бюджетной обеспеченности на 202</w:t>
      </w:r>
      <w:r>
        <w:rPr>
          <w:rFonts w:ascii="PT Astra Serif" w:hAnsi="PT Astra Serif"/>
          <w:sz w:val="26"/>
          <w:szCs w:val="26"/>
        </w:rPr>
        <w:t>7</w:t>
      </w:r>
      <w:r w:rsidRPr="007A0548">
        <w:rPr>
          <w:rFonts w:ascii="PT Astra Serif" w:hAnsi="PT Astra Serif"/>
          <w:sz w:val="26"/>
          <w:szCs w:val="26"/>
        </w:rPr>
        <w:t xml:space="preserve"> и 202</w:t>
      </w:r>
      <w:r>
        <w:rPr>
          <w:rFonts w:ascii="PT Astra Serif" w:hAnsi="PT Astra Serif"/>
          <w:sz w:val="26"/>
          <w:szCs w:val="26"/>
        </w:rPr>
        <w:t>8</w:t>
      </w:r>
      <w:r w:rsidRPr="007A0548">
        <w:rPr>
          <w:rFonts w:ascii="PT Astra Serif" w:hAnsi="PT Astra Serif"/>
          <w:sz w:val="26"/>
          <w:szCs w:val="26"/>
        </w:rPr>
        <w:t xml:space="preserve"> годы в размере, утвержденном Федеральным законом от </w:t>
      </w:r>
      <w:r>
        <w:rPr>
          <w:rFonts w:ascii="PT Astra Serif" w:hAnsi="PT Astra Serif"/>
          <w:sz w:val="26"/>
          <w:szCs w:val="26"/>
        </w:rPr>
        <w:t>30</w:t>
      </w:r>
      <w:r w:rsidRPr="007A0548">
        <w:rPr>
          <w:rFonts w:ascii="PT Astra Serif" w:hAnsi="PT Astra Serif"/>
          <w:sz w:val="26"/>
          <w:szCs w:val="26"/>
        </w:rPr>
        <w:t xml:space="preserve"> ноября 202</w:t>
      </w:r>
      <w:r>
        <w:rPr>
          <w:rFonts w:ascii="PT Astra Serif" w:hAnsi="PT Astra Serif"/>
          <w:sz w:val="26"/>
          <w:szCs w:val="26"/>
        </w:rPr>
        <w:t>4</w:t>
      </w:r>
      <w:r w:rsidRPr="007A0548">
        <w:rPr>
          <w:rFonts w:ascii="PT Astra Serif" w:hAnsi="PT Astra Serif"/>
          <w:sz w:val="26"/>
          <w:szCs w:val="26"/>
        </w:rPr>
        <w:t xml:space="preserve"> года № </w:t>
      </w:r>
      <w:r>
        <w:rPr>
          <w:rFonts w:ascii="PT Astra Serif" w:hAnsi="PT Astra Serif"/>
          <w:sz w:val="26"/>
          <w:szCs w:val="26"/>
        </w:rPr>
        <w:t>419</w:t>
      </w:r>
      <w:r w:rsidRPr="007A0548">
        <w:rPr>
          <w:rFonts w:ascii="PT Astra Serif" w:hAnsi="PT Astra Serif"/>
          <w:sz w:val="26"/>
          <w:szCs w:val="26"/>
        </w:rPr>
        <w:t>-ФЗ «О федеральном бюджете на 202</w:t>
      </w:r>
      <w:r>
        <w:rPr>
          <w:rFonts w:ascii="PT Astra Serif" w:hAnsi="PT Astra Serif"/>
          <w:sz w:val="26"/>
          <w:szCs w:val="26"/>
        </w:rPr>
        <w:t>5</w:t>
      </w:r>
      <w:r w:rsidRPr="007A0548">
        <w:rPr>
          <w:rFonts w:ascii="PT Astra Serif" w:hAnsi="PT Astra Serif"/>
          <w:sz w:val="26"/>
          <w:szCs w:val="26"/>
        </w:rPr>
        <w:t xml:space="preserve"> год и на плановый период 202</w:t>
      </w:r>
      <w:r>
        <w:rPr>
          <w:rFonts w:ascii="PT Astra Serif" w:hAnsi="PT Astra Serif"/>
          <w:sz w:val="26"/>
          <w:szCs w:val="26"/>
        </w:rPr>
        <w:t>6</w:t>
      </w:r>
      <w:r w:rsidRPr="007A0548">
        <w:rPr>
          <w:rFonts w:ascii="PT Astra Serif" w:hAnsi="PT Astra Serif"/>
          <w:sz w:val="26"/>
          <w:szCs w:val="26"/>
        </w:rPr>
        <w:t xml:space="preserve"> и 202</w:t>
      </w:r>
      <w:r>
        <w:rPr>
          <w:rFonts w:ascii="PT Astra Serif" w:hAnsi="PT Astra Serif"/>
          <w:sz w:val="26"/>
          <w:szCs w:val="26"/>
        </w:rPr>
        <w:t>7</w:t>
      </w:r>
      <w:r w:rsidRPr="007A0548">
        <w:rPr>
          <w:rFonts w:ascii="PT Astra Serif" w:hAnsi="PT Astra Serif"/>
          <w:sz w:val="26"/>
          <w:szCs w:val="26"/>
        </w:rPr>
        <w:t xml:space="preserve"> годов», бюджету Томской области на 202</w:t>
      </w:r>
      <w:r>
        <w:rPr>
          <w:rFonts w:ascii="PT Astra Serif" w:hAnsi="PT Astra Serif"/>
          <w:sz w:val="26"/>
          <w:szCs w:val="26"/>
        </w:rPr>
        <w:t>7</w:t>
      </w:r>
      <w:r w:rsidRPr="007A0548">
        <w:rPr>
          <w:rFonts w:ascii="PT Astra Serif" w:hAnsi="PT Astra Serif"/>
          <w:sz w:val="26"/>
          <w:szCs w:val="26"/>
        </w:rPr>
        <w:t xml:space="preserve"> год – по </w:t>
      </w:r>
      <w:r>
        <w:rPr>
          <w:rFonts w:ascii="PT Astra Serif" w:hAnsi="PT Astra Serif"/>
          <w:sz w:val="26"/>
          <w:szCs w:val="26"/>
        </w:rPr>
        <w:t>7 733 505,6</w:t>
      </w:r>
      <w:r w:rsidRPr="007A0548">
        <w:rPr>
          <w:rFonts w:ascii="PT Astra Serif" w:hAnsi="PT Astra Serif"/>
          <w:sz w:val="26"/>
          <w:szCs w:val="26"/>
        </w:rPr>
        <w:t xml:space="preserve"> тыс. рублей ежегодно.</w:t>
      </w:r>
    </w:p>
    <w:p w:rsidR="002E0B32" w:rsidRPr="00133D6A" w:rsidRDefault="002E0B32" w:rsidP="002E0B32">
      <w:pPr>
        <w:pStyle w:val="a3"/>
        <w:spacing w:after="0"/>
        <w:ind w:firstLine="709"/>
        <w:jc w:val="both"/>
        <w:rPr>
          <w:rFonts w:ascii="PT Astra Serif" w:hAnsi="PT Astra Serif"/>
          <w:sz w:val="26"/>
          <w:szCs w:val="26"/>
        </w:rPr>
      </w:pPr>
      <w:r w:rsidRPr="00133D6A">
        <w:rPr>
          <w:rFonts w:ascii="PT Astra Serif" w:hAnsi="PT Astra Serif"/>
          <w:sz w:val="26"/>
          <w:szCs w:val="26"/>
        </w:rPr>
        <w:t xml:space="preserve">После внесения проекта федерального закона о федеральном бюджете на 2026-2028 годы в Государственную Думу Российской Федерации проект областного бюджета на 2026-2028 годы ко второму чтению будет доработан с учетом уточненных объемов межбюджетных трансфертов из федерального бюджета. </w:t>
      </w:r>
    </w:p>
    <w:p w:rsidR="002E0B32" w:rsidRDefault="002E0B32" w:rsidP="002E0B32">
      <w:pPr>
        <w:pStyle w:val="ConsPlusNormal"/>
        <w:tabs>
          <w:tab w:val="left" w:pos="0"/>
          <w:tab w:val="left" w:pos="851"/>
        </w:tabs>
        <w:ind w:firstLine="709"/>
        <w:jc w:val="both"/>
        <w:rPr>
          <w:rFonts w:ascii="PT Astra Serif" w:hAnsi="PT Astra Serif"/>
          <w:sz w:val="26"/>
          <w:szCs w:val="26"/>
          <w:highlight w:val="yellow"/>
        </w:rPr>
      </w:pPr>
    </w:p>
    <w:p w:rsidR="002E0B32" w:rsidRPr="00E0225D" w:rsidRDefault="002E0B32" w:rsidP="002E0B32">
      <w:pPr>
        <w:pStyle w:val="ConsPlusNormal"/>
        <w:tabs>
          <w:tab w:val="left" w:pos="0"/>
          <w:tab w:val="left" w:pos="851"/>
        </w:tabs>
        <w:ind w:firstLine="709"/>
        <w:jc w:val="both"/>
        <w:rPr>
          <w:rFonts w:ascii="PT Astra Serif" w:hAnsi="PT Astra Serif"/>
          <w:sz w:val="26"/>
          <w:szCs w:val="26"/>
        </w:rPr>
      </w:pPr>
      <w:r w:rsidRPr="00E0225D">
        <w:rPr>
          <w:rFonts w:ascii="PT Astra Serif" w:hAnsi="PT Astra Serif"/>
          <w:b/>
          <w:sz w:val="26"/>
          <w:szCs w:val="26"/>
        </w:rPr>
        <w:t xml:space="preserve">Объем налоговых и неналоговых доходов областного бюджета </w:t>
      </w:r>
      <w:r w:rsidRPr="00E0225D">
        <w:rPr>
          <w:rFonts w:ascii="PT Astra Serif" w:hAnsi="PT Astra Serif"/>
          <w:sz w:val="26"/>
          <w:szCs w:val="26"/>
        </w:rPr>
        <w:t xml:space="preserve">предусмотрен: </w:t>
      </w:r>
    </w:p>
    <w:p w:rsidR="002E0B32" w:rsidRPr="002E0B32" w:rsidRDefault="002E0B32" w:rsidP="002E0B32">
      <w:pPr>
        <w:pStyle w:val="ConsPlusNormal"/>
        <w:tabs>
          <w:tab w:val="left" w:pos="0"/>
          <w:tab w:val="left" w:pos="851"/>
        </w:tabs>
        <w:ind w:firstLine="709"/>
        <w:jc w:val="both"/>
        <w:rPr>
          <w:rFonts w:ascii="PT Astra Serif" w:hAnsi="PT Astra Serif" w:cs="Times New Roman"/>
          <w:i/>
          <w:sz w:val="26"/>
          <w:szCs w:val="26"/>
        </w:rPr>
      </w:pPr>
      <w:r w:rsidRPr="00E0225D">
        <w:rPr>
          <w:rFonts w:ascii="PT Astra Serif" w:hAnsi="PT Astra Serif" w:cs="Times New Roman"/>
          <w:sz w:val="26"/>
          <w:szCs w:val="26"/>
        </w:rPr>
        <w:t>на 2026 год – в сумме 96 221 487,81 тыс. рублей</w:t>
      </w:r>
      <w:r w:rsidRPr="002E0B32">
        <w:rPr>
          <w:rFonts w:ascii="PT Astra Serif" w:hAnsi="PT Astra Serif" w:cs="Times New Roman"/>
          <w:i/>
          <w:sz w:val="26"/>
          <w:szCs w:val="26"/>
        </w:rPr>
        <w:t>;</w:t>
      </w:r>
    </w:p>
    <w:p w:rsidR="002E0B32" w:rsidRPr="00E0225D" w:rsidRDefault="002E0B32" w:rsidP="002E0B32">
      <w:pPr>
        <w:pStyle w:val="ConsPlusNormal"/>
        <w:tabs>
          <w:tab w:val="left" w:pos="0"/>
          <w:tab w:val="left" w:pos="851"/>
          <w:tab w:val="left" w:pos="993"/>
        </w:tabs>
        <w:jc w:val="both"/>
        <w:rPr>
          <w:rFonts w:ascii="PT Astra Serif" w:hAnsi="PT Astra Serif" w:cs="Times New Roman"/>
          <w:sz w:val="26"/>
          <w:szCs w:val="26"/>
        </w:rPr>
      </w:pPr>
      <w:r w:rsidRPr="00E0225D">
        <w:rPr>
          <w:rFonts w:ascii="PT Astra Serif" w:hAnsi="PT Astra Serif" w:cs="Times New Roman"/>
          <w:sz w:val="26"/>
          <w:szCs w:val="26"/>
        </w:rPr>
        <w:t>на 2027 год – в сумме 100 070 347,3 тыс. рублей;</w:t>
      </w:r>
    </w:p>
    <w:p w:rsidR="002E0B32" w:rsidRPr="00E0225D" w:rsidRDefault="002E0B32" w:rsidP="002E0B32">
      <w:pPr>
        <w:pStyle w:val="ConsPlusNormal"/>
        <w:tabs>
          <w:tab w:val="left" w:pos="0"/>
          <w:tab w:val="left" w:pos="851"/>
          <w:tab w:val="left" w:pos="993"/>
        </w:tabs>
        <w:jc w:val="both"/>
        <w:rPr>
          <w:rFonts w:ascii="PT Astra Serif" w:hAnsi="PT Astra Serif" w:cs="Times New Roman"/>
          <w:sz w:val="26"/>
          <w:szCs w:val="26"/>
        </w:rPr>
      </w:pPr>
      <w:r w:rsidRPr="00E0225D">
        <w:rPr>
          <w:rFonts w:ascii="PT Astra Serif" w:hAnsi="PT Astra Serif" w:cs="Times New Roman"/>
          <w:sz w:val="26"/>
          <w:szCs w:val="26"/>
        </w:rPr>
        <w:t xml:space="preserve">на 2028 год – в сумме </w:t>
      </w:r>
      <w:r>
        <w:rPr>
          <w:rFonts w:ascii="PT Astra Serif" w:hAnsi="PT Astra Serif" w:cs="Times New Roman"/>
          <w:sz w:val="26"/>
          <w:szCs w:val="26"/>
        </w:rPr>
        <w:t xml:space="preserve"> </w:t>
      </w:r>
      <w:r w:rsidRPr="00E0225D">
        <w:rPr>
          <w:rFonts w:ascii="PT Astra Serif" w:hAnsi="PT Astra Serif" w:cs="Times New Roman"/>
          <w:sz w:val="26"/>
          <w:szCs w:val="26"/>
        </w:rPr>
        <w:t>101 571 402,5 тыс. рублей.</w:t>
      </w:r>
    </w:p>
    <w:p w:rsidR="00C15C05" w:rsidRDefault="00C15C05" w:rsidP="00C15C05">
      <w:pPr>
        <w:pStyle w:val="ConsPlusNormal"/>
        <w:ind w:firstLine="709"/>
        <w:jc w:val="both"/>
        <w:rPr>
          <w:rFonts w:ascii="PT Astra Serif" w:hAnsi="PT Astra Serif"/>
          <w:b/>
          <w:sz w:val="26"/>
          <w:szCs w:val="26"/>
        </w:rPr>
      </w:pPr>
    </w:p>
    <w:p w:rsidR="000E5267" w:rsidRPr="00D27109" w:rsidRDefault="00C15C05" w:rsidP="000E5267">
      <w:pPr>
        <w:tabs>
          <w:tab w:val="left" w:pos="0"/>
          <w:tab w:val="left" w:pos="993"/>
        </w:tabs>
        <w:spacing w:after="0" w:line="240" w:lineRule="auto"/>
        <w:ind w:firstLine="567"/>
        <w:jc w:val="both"/>
        <w:rPr>
          <w:rFonts w:ascii="PT Astra Serif" w:hAnsi="PT Astra Serif"/>
          <w:sz w:val="26"/>
          <w:szCs w:val="26"/>
        </w:rPr>
      </w:pPr>
      <w:r w:rsidRPr="002E0B32">
        <w:rPr>
          <w:rFonts w:ascii="PT Astra Serif" w:hAnsi="PT Astra Serif"/>
          <w:b/>
          <w:sz w:val="26"/>
          <w:szCs w:val="26"/>
        </w:rPr>
        <w:t xml:space="preserve">Темп роста </w:t>
      </w:r>
      <w:r>
        <w:rPr>
          <w:rFonts w:ascii="PT Astra Serif" w:hAnsi="PT Astra Serif"/>
          <w:b/>
          <w:sz w:val="26"/>
          <w:szCs w:val="26"/>
        </w:rPr>
        <w:t>налоговых и неналоговых доходов</w:t>
      </w:r>
      <w:r w:rsidRPr="002E0B32">
        <w:rPr>
          <w:rFonts w:ascii="PT Astra Serif" w:hAnsi="PT Astra Serif"/>
          <w:sz w:val="26"/>
          <w:szCs w:val="26"/>
        </w:rPr>
        <w:t xml:space="preserve"> на 2026 год к уровню 2025 года составляет </w:t>
      </w:r>
      <w:r>
        <w:rPr>
          <w:rFonts w:ascii="PT Astra Serif" w:hAnsi="PT Astra Serif"/>
          <w:b/>
          <w:sz w:val="26"/>
          <w:szCs w:val="26"/>
        </w:rPr>
        <w:t>107</w:t>
      </w:r>
      <w:r w:rsidRPr="002E0B32">
        <w:rPr>
          <w:rFonts w:ascii="PT Astra Serif" w:hAnsi="PT Astra Serif"/>
          <w:b/>
          <w:sz w:val="26"/>
          <w:szCs w:val="26"/>
        </w:rPr>
        <w:t>%</w:t>
      </w:r>
      <w:r w:rsidRPr="00C15C05">
        <w:rPr>
          <w:rFonts w:ascii="PT Astra Serif" w:hAnsi="PT Astra Serif"/>
          <w:sz w:val="26"/>
          <w:szCs w:val="26"/>
        </w:rPr>
        <w:t>, что соответствует</w:t>
      </w:r>
      <w:r w:rsidRPr="00C15C05">
        <w:rPr>
          <w:rFonts w:ascii="PT Astra Serif" w:hAnsi="PT Astra Serif"/>
          <w:i/>
          <w:sz w:val="26"/>
          <w:szCs w:val="26"/>
        </w:rPr>
        <w:t xml:space="preserve"> </w:t>
      </w:r>
      <w:r w:rsidRPr="002E0B32">
        <w:rPr>
          <w:rFonts w:ascii="PT Astra Serif" w:hAnsi="PT Astra Serif"/>
          <w:sz w:val="26"/>
          <w:szCs w:val="26"/>
        </w:rPr>
        <w:t>прогнозн</w:t>
      </w:r>
      <w:r>
        <w:rPr>
          <w:rFonts w:ascii="PT Astra Serif" w:hAnsi="PT Astra Serif"/>
          <w:sz w:val="26"/>
          <w:szCs w:val="26"/>
        </w:rPr>
        <w:t>ому</w:t>
      </w:r>
      <w:r w:rsidRPr="002E0B32">
        <w:rPr>
          <w:rFonts w:ascii="PT Astra Serif" w:hAnsi="PT Astra Serif"/>
          <w:sz w:val="26"/>
          <w:szCs w:val="26"/>
        </w:rPr>
        <w:t xml:space="preserve"> среднегодово</w:t>
      </w:r>
      <w:r>
        <w:rPr>
          <w:rFonts w:ascii="PT Astra Serif" w:hAnsi="PT Astra Serif"/>
          <w:sz w:val="26"/>
          <w:szCs w:val="26"/>
        </w:rPr>
        <w:t>му</w:t>
      </w:r>
      <w:r w:rsidRPr="002E0B32">
        <w:rPr>
          <w:rFonts w:ascii="PT Astra Serif" w:hAnsi="PT Astra Serif"/>
          <w:sz w:val="26"/>
          <w:szCs w:val="26"/>
        </w:rPr>
        <w:t xml:space="preserve"> уров</w:t>
      </w:r>
      <w:r>
        <w:rPr>
          <w:rFonts w:ascii="PT Astra Serif" w:hAnsi="PT Astra Serif"/>
          <w:sz w:val="26"/>
          <w:szCs w:val="26"/>
        </w:rPr>
        <w:t>ню</w:t>
      </w:r>
      <w:r w:rsidRPr="002E0B32">
        <w:rPr>
          <w:rFonts w:ascii="PT Astra Serif" w:hAnsi="PT Astra Serif"/>
          <w:sz w:val="26"/>
          <w:szCs w:val="26"/>
        </w:rPr>
        <w:t xml:space="preserve"> ИПЦ по Томской области на 2026 год</w:t>
      </w:r>
      <w:r>
        <w:rPr>
          <w:rFonts w:ascii="PT Astra Serif" w:hAnsi="PT Astra Serif"/>
          <w:sz w:val="26"/>
          <w:szCs w:val="26"/>
        </w:rPr>
        <w:t>.</w:t>
      </w:r>
      <w:r w:rsidR="00F40CC8">
        <w:rPr>
          <w:rFonts w:ascii="PT Astra Serif" w:hAnsi="PT Astra Serif"/>
          <w:sz w:val="26"/>
          <w:szCs w:val="26"/>
        </w:rPr>
        <w:t xml:space="preserve"> </w:t>
      </w:r>
      <w:r w:rsidR="00F40CC8" w:rsidRPr="00D27109">
        <w:rPr>
          <w:rFonts w:ascii="PT Astra Serif" w:hAnsi="PT Astra Serif"/>
          <w:sz w:val="26"/>
          <w:szCs w:val="26"/>
        </w:rPr>
        <w:t xml:space="preserve">Поступление налоговых и неналоговых доходов областного бюджета по итогам 2025 года ожидается в </w:t>
      </w:r>
      <w:r w:rsidR="00F40CC8">
        <w:rPr>
          <w:rFonts w:ascii="PT Astra Serif" w:hAnsi="PT Astra Serif"/>
          <w:sz w:val="26"/>
          <w:szCs w:val="26"/>
        </w:rPr>
        <w:t xml:space="preserve">объеме, утвержденном Законом Томской области </w:t>
      </w:r>
      <w:r w:rsidR="00F40CC8" w:rsidRPr="00F40CC8">
        <w:rPr>
          <w:rFonts w:ascii="PT Astra Serif" w:hAnsi="PT Astra Serif"/>
          <w:sz w:val="26"/>
          <w:szCs w:val="26"/>
        </w:rPr>
        <w:t xml:space="preserve">от 27.12.2024 </w:t>
      </w:r>
      <w:r w:rsidR="00F40CC8">
        <w:rPr>
          <w:rFonts w:ascii="PT Astra Serif" w:hAnsi="PT Astra Serif"/>
          <w:sz w:val="26"/>
          <w:szCs w:val="26"/>
        </w:rPr>
        <w:t>№</w:t>
      </w:r>
      <w:r w:rsidR="00F40CC8" w:rsidRPr="00F40CC8">
        <w:rPr>
          <w:rFonts w:ascii="PT Astra Serif" w:hAnsi="PT Astra Serif"/>
          <w:sz w:val="26"/>
          <w:szCs w:val="26"/>
        </w:rPr>
        <w:t xml:space="preserve">138-ОЗ </w:t>
      </w:r>
      <w:r w:rsidR="00F40CC8">
        <w:rPr>
          <w:rFonts w:ascii="PT Astra Serif" w:hAnsi="PT Astra Serif"/>
          <w:sz w:val="26"/>
          <w:szCs w:val="26"/>
        </w:rPr>
        <w:t xml:space="preserve"> «</w:t>
      </w:r>
      <w:r w:rsidR="00F40CC8" w:rsidRPr="00F40CC8">
        <w:rPr>
          <w:rFonts w:ascii="PT Astra Serif" w:hAnsi="PT Astra Serif"/>
          <w:sz w:val="26"/>
          <w:szCs w:val="26"/>
        </w:rPr>
        <w:t>Об областном бюджете на 2025 год и на плановый период 2026 и 2027 годов</w:t>
      </w:r>
      <w:r w:rsidR="00F40CC8">
        <w:rPr>
          <w:rFonts w:ascii="PT Astra Serif" w:hAnsi="PT Astra Serif"/>
          <w:sz w:val="26"/>
          <w:szCs w:val="26"/>
        </w:rPr>
        <w:t>».</w:t>
      </w:r>
      <w:r w:rsidR="000E5267">
        <w:rPr>
          <w:rFonts w:ascii="PT Astra Serif" w:hAnsi="PT Astra Serif"/>
          <w:sz w:val="26"/>
          <w:szCs w:val="26"/>
        </w:rPr>
        <w:t xml:space="preserve"> </w:t>
      </w:r>
      <w:r w:rsidR="000E5267" w:rsidRPr="00D27109">
        <w:rPr>
          <w:rFonts w:ascii="PT Astra Serif" w:hAnsi="PT Astra Serif"/>
          <w:sz w:val="26"/>
          <w:szCs w:val="26"/>
        </w:rPr>
        <w:t xml:space="preserve">Информация о доходах областного бюджета на </w:t>
      </w:r>
      <w:r w:rsidR="000E5267" w:rsidRPr="00D27109">
        <w:rPr>
          <w:rFonts w:ascii="PT Astra Serif" w:hAnsi="PT Astra Serif"/>
          <w:sz w:val="26"/>
          <w:szCs w:val="26"/>
        </w:rPr>
        <w:lastRenderedPageBreak/>
        <w:t xml:space="preserve">2026 год и на плановый период 2027 – 2028 годов в разрезе доходных источников в сравнении с ожидаемым исполнением за 2025 год и отчётными данными за 2024 год приведена </w:t>
      </w:r>
      <w:r w:rsidR="000E5267" w:rsidRPr="00D27109">
        <w:rPr>
          <w:rFonts w:ascii="PT Astra Serif" w:hAnsi="PT Astra Serif"/>
          <w:b/>
          <w:sz w:val="26"/>
          <w:szCs w:val="26"/>
        </w:rPr>
        <w:t>в приложении 1 к настоящей пояснительной записке.</w:t>
      </w:r>
    </w:p>
    <w:p w:rsidR="002E0B32" w:rsidRDefault="002E0B32" w:rsidP="002E0B32">
      <w:pPr>
        <w:pStyle w:val="a3"/>
        <w:spacing w:after="0"/>
        <w:ind w:firstLine="709"/>
        <w:jc w:val="both"/>
        <w:rPr>
          <w:rFonts w:ascii="PT Astra Serif" w:hAnsi="PT Astra Serif"/>
          <w:sz w:val="26"/>
          <w:szCs w:val="26"/>
          <w:highlight w:val="yellow"/>
        </w:rPr>
      </w:pPr>
    </w:p>
    <w:p w:rsidR="002E0B32" w:rsidRPr="00E0225D" w:rsidRDefault="002E0B32" w:rsidP="002E0B32">
      <w:pPr>
        <w:pStyle w:val="ConsPlusNormal"/>
        <w:ind w:firstLine="709"/>
        <w:jc w:val="both"/>
        <w:rPr>
          <w:rFonts w:ascii="PT Astra Serif" w:hAnsi="PT Astra Serif" w:cs="PT Astra Serif"/>
          <w:sz w:val="26"/>
          <w:szCs w:val="26"/>
        </w:rPr>
      </w:pPr>
      <w:r w:rsidRPr="00E0225D">
        <w:rPr>
          <w:rFonts w:ascii="PT Astra Serif" w:hAnsi="PT Astra Serif" w:cs="PT Astra Serif"/>
          <w:sz w:val="26"/>
          <w:szCs w:val="26"/>
        </w:rPr>
        <w:t xml:space="preserve">Общий объем </w:t>
      </w:r>
      <w:r w:rsidRPr="00E0225D">
        <w:rPr>
          <w:rFonts w:ascii="PT Astra Serif" w:hAnsi="PT Astra Serif" w:cs="PT Astra Serif"/>
          <w:b/>
          <w:sz w:val="26"/>
          <w:szCs w:val="26"/>
        </w:rPr>
        <w:t>расходов за счет средств областного бюджета</w:t>
      </w:r>
      <w:r w:rsidRPr="00E0225D">
        <w:rPr>
          <w:rFonts w:ascii="PT Astra Serif" w:hAnsi="PT Astra Serif" w:cs="PT Astra Serif"/>
          <w:sz w:val="26"/>
          <w:szCs w:val="26"/>
        </w:rPr>
        <w:t xml:space="preserve"> предусмотрен:</w:t>
      </w:r>
    </w:p>
    <w:p w:rsidR="002E0B32" w:rsidRPr="002E0B32" w:rsidRDefault="002E0B32" w:rsidP="002E0B32">
      <w:pPr>
        <w:pStyle w:val="ConsPlusNormal"/>
        <w:tabs>
          <w:tab w:val="left" w:pos="0"/>
          <w:tab w:val="left" w:pos="851"/>
        </w:tabs>
        <w:ind w:firstLine="709"/>
        <w:jc w:val="both"/>
        <w:rPr>
          <w:rFonts w:ascii="PT Astra Serif" w:hAnsi="PT Astra Serif" w:cs="PT Astra Serif"/>
          <w:sz w:val="26"/>
          <w:szCs w:val="26"/>
        </w:rPr>
      </w:pPr>
      <w:r w:rsidRPr="00E0225D">
        <w:rPr>
          <w:rFonts w:ascii="PT Astra Serif" w:hAnsi="PT Astra Serif" w:cs="Times New Roman"/>
          <w:sz w:val="26"/>
          <w:szCs w:val="26"/>
        </w:rPr>
        <w:t>на 202</w:t>
      </w:r>
      <w:r>
        <w:rPr>
          <w:rFonts w:ascii="PT Astra Serif" w:hAnsi="PT Astra Serif" w:cs="Times New Roman"/>
          <w:sz w:val="26"/>
          <w:szCs w:val="26"/>
        </w:rPr>
        <w:t>6</w:t>
      </w:r>
      <w:r w:rsidRPr="00E0225D">
        <w:rPr>
          <w:rFonts w:ascii="PT Astra Serif" w:hAnsi="PT Astra Serif" w:cs="Times New Roman"/>
          <w:sz w:val="26"/>
          <w:szCs w:val="26"/>
        </w:rPr>
        <w:t xml:space="preserve"> </w:t>
      </w:r>
      <w:r w:rsidRPr="00E0225D">
        <w:rPr>
          <w:rFonts w:ascii="PT Astra Serif" w:hAnsi="PT Astra Serif" w:cs="PT Astra Serif"/>
          <w:sz w:val="26"/>
          <w:szCs w:val="26"/>
        </w:rPr>
        <w:t>год – в сумме 109 630 833,9 тыс. рублей</w:t>
      </w:r>
      <w:r w:rsidRPr="002E0B32">
        <w:rPr>
          <w:rFonts w:ascii="PT Astra Serif" w:hAnsi="PT Astra Serif" w:cs="PT Astra Serif"/>
          <w:sz w:val="26"/>
          <w:szCs w:val="26"/>
        </w:rPr>
        <w:t>;</w:t>
      </w:r>
    </w:p>
    <w:p w:rsidR="002E0B32" w:rsidRPr="00E0225D" w:rsidRDefault="002E0B32" w:rsidP="002E0B32">
      <w:pPr>
        <w:pStyle w:val="ConsPlusNormal"/>
        <w:tabs>
          <w:tab w:val="left" w:pos="0"/>
          <w:tab w:val="left" w:pos="851"/>
          <w:tab w:val="left" w:pos="993"/>
        </w:tabs>
        <w:jc w:val="both"/>
        <w:rPr>
          <w:rFonts w:ascii="PT Astra Serif" w:hAnsi="PT Astra Serif" w:cs="PT Astra Serif"/>
          <w:sz w:val="26"/>
          <w:szCs w:val="26"/>
        </w:rPr>
      </w:pPr>
      <w:r w:rsidRPr="002E0B32">
        <w:rPr>
          <w:rFonts w:ascii="PT Astra Serif" w:hAnsi="PT Astra Serif" w:cs="PT Astra Serif"/>
          <w:sz w:val="26"/>
          <w:szCs w:val="26"/>
        </w:rPr>
        <w:t>на 2027 год – в сумме 105 308 402,9 тыс. рублей</w:t>
      </w:r>
      <w:r w:rsidRPr="00E0225D">
        <w:rPr>
          <w:rFonts w:ascii="PT Astra Serif" w:hAnsi="PT Astra Serif" w:cs="PT Astra Serif"/>
          <w:sz w:val="26"/>
          <w:szCs w:val="26"/>
        </w:rPr>
        <w:t>;</w:t>
      </w:r>
    </w:p>
    <w:p w:rsidR="002E0B32" w:rsidRPr="00E0225D" w:rsidRDefault="002E0B32" w:rsidP="002E0B32">
      <w:pPr>
        <w:pStyle w:val="ConsPlusNormal"/>
        <w:tabs>
          <w:tab w:val="left" w:pos="0"/>
          <w:tab w:val="left" w:pos="851"/>
          <w:tab w:val="left" w:pos="993"/>
        </w:tabs>
        <w:jc w:val="both"/>
        <w:rPr>
          <w:rFonts w:ascii="PT Astra Serif" w:hAnsi="PT Astra Serif" w:cs="PT Astra Serif"/>
          <w:sz w:val="26"/>
          <w:szCs w:val="26"/>
        </w:rPr>
      </w:pPr>
      <w:r w:rsidRPr="00E0225D">
        <w:rPr>
          <w:rFonts w:ascii="PT Astra Serif" w:hAnsi="PT Astra Serif" w:cs="PT Astra Serif"/>
          <w:sz w:val="26"/>
          <w:szCs w:val="26"/>
        </w:rPr>
        <w:t>на 202</w:t>
      </w:r>
      <w:r>
        <w:rPr>
          <w:rFonts w:ascii="PT Astra Serif" w:hAnsi="PT Astra Serif" w:cs="PT Astra Serif"/>
          <w:sz w:val="26"/>
          <w:szCs w:val="26"/>
        </w:rPr>
        <w:t>8</w:t>
      </w:r>
      <w:r w:rsidRPr="00E0225D">
        <w:rPr>
          <w:rFonts w:ascii="PT Astra Serif" w:hAnsi="PT Astra Serif" w:cs="PT Astra Serif"/>
          <w:sz w:val="26"/>
          <w:szCs w:val="26"/>
        </w:rPr>
        <w:t xml:space="preserve"> год – в сумме 106 809 458,1 тыс. рублей.</w:t>
      </w:r>
    </w:p>
    <w:p w:rsidR="002E0B32" w:rsidRDefault="002E0B32" w:rsidP="001169BA">
      <w:pPr>
        <w:pStyle w:val="11"/>
        <w:spacing w:before="0" w:after="0"/>
        <w:ind w:firstLine="709"/>
        <w:jc w:val="both"/>
        <w:rPr>
          <w:rFonts w:ascii="PT Astra Serif" w:hAnsi="PT Astra Serif"/>
          <w:b w:val="0"/>
          <w:color w:val="auto"/>
          <w:sz w:val="26"/>
          <w:szCs w:val="26"/>
          <w:highlight w:val="yellow"/>
        </w:rPr>
      </w:pPr>
    </w:p>
    <w:p w:rsidR="002E0B32" w:rsidRPr="002E0B32" w:rsidRDefault="002E0B32" w:rsidP="002E0B32">
      <w:pPr>
        <w:pStyle w:val="ConsPlusNormal"/>
        <w:ind w:firstLine="709"/>
        <w:jc w:val="both"/>
        <w:rPr>
          <w:rFonts w:ascii="PT Astra Serif" w:hAnsi="PT Astra Serif"/>
          <w:sz w:val="26"/>
          <w:szCs w:val="26"/>
        </w:rPr>
      </w:pPr>
      <w:r w:rsidRPr="002E0B32">
        <w:rPr>
          <w:rFonts w:ascii="PT Astra Serif" w:hAnsi="PT Astra Serif"/>
          <w:b/>
          <w:sz w:val="26"/>
          <w:szCs w:val="26"/>
        </w:rPr>
        <w:t>Темп роста общего объема расходов за счет средств областного бюджета</w:t>
      </w:r>
      <w:r w:rsidRPr="002E0B32">
        <w:rPr>
          <w:rFonts w:ascii="PT Astra Serif" w:hAnsi="PT Astra Serif"/>
          <w:sz w:val="26"/>
          <w:szCs w:val="26"/>
        </w:rPr>
        <w:t xml:space="preserve"> на 2026 год к уровню 2025 года составляет </w:t>
      </w:r>
      <w:r w:rsidRPr="002E0B32">
        <w:rPr>
          <w:rFonts w:ascii="PT Astra Serif" w:hAnsi="PT Astra Serif"/>
          <w:b/>
          <w:sz w:val="26"/>
          <w:szCs w:val="26"/>
        </w:rPr>
        <w:t xml:space="preserve">98%. </w:t>
      </w:r>
      <w:r w:rsidRPr="002E0B32">
        <w:rPr>
          <w:rFonts w:ascii="PT Astra Serif" w:hAnsi="PT Astra Serif"/>
          <w:sz w:val="26"/>
          <w:szCs w:val="26"/>
        </w:rPr>
        <w:t xml:space="preserve">Снижение расходов обусловлено в основном сокращением расходов дорожного фонда, финансируемых за счет целевых доходных источников.  </w:t>
      </w:r>
    </w:p>
    <w:p w:rsidR="002E0B32" w:rsidRPr="00333510" w:rsidRDefault="002E0B32" w:rsidP="002E0B32">
      <w:pPr>
        <w:pStyle w:val="a3"/>
        <w:spacing w:after="0"/>
        <w:ind w:firstLine="709"/>
        <w:jc w:val="both"/>
        <w:rPr>
          <w:rFonts w:ascii="PT Astra Serif" w:hAnsi="PT Astra Serif"/>
          <w:sz w:val="26"/>
          <w:szCs w:val="26"/>
        </w:rPr>
      </w:pPr>
    </w:p>
    <w:p w:rsidR="002E0B32" w:rsidRPr="00407C2F" w:rsidRDefault="002E0B32" w:rsidP="002E0B32">
      <w:pPr>
        <w:pStyle w:val="a3"/>
        <w:tabs>
          <w:tab w:val="left" w:pos="0"/>
          <w:tab w:val="left" w:pos="993"/>
        </w:tabs>
        <w:spacing w:after="0"/>
        <w:ind w:firstLine="710"/>
        <w:jc w:val="both"/>
        <w:outlineLvl w:val="0"/>
        <w:rPr>
          <w:rFonts w:ascii="PT Astra Serif" w:hAnsi="PT Astra Serif"/>
          <w:sz w:val="26"/>
          <w:szCs w:val="26"/>
        </w:rPr>
      </w:pPr>
      <w:r w:rsidRPr="00407C2F">
        <w:rPr>
          <w:rFonts w:ascii="PT Astra Serif" w:hAnsi="PT Astra Serif"/>
          <w:color w:val="000000" w:themeColor="text1"/>
          <w:sz w:val="26"/>
          <w:szCs w:val="26"/>
        </w:rPr>
        <w:t xml:space="preserve">В качестве приоритетных </w:t>
      </w:r>
      <w:r w:rsidRPr="00407C2F">
        <w:rPr>
          <w:rFonts w:ascii="PT Astra Serif" w:hAnsi="PT Astra Serif"/>
          <w:sz w:val="26"/>
          <w:szCs w:val="26"/>
        </w:rPr>
        <w:t xml:space="preserve">Бюджетной комиссией </w:t>
      </w:r>
      <w:r w:rsidRPr="00407C2F">
        <w:rPr>
          <w:rFonts w:ascii="PT Astra Serif" w:hAnsi="PT Astra Serif"/>
          <w:color w:val="000000" w:themeColor="text1"/>
          <w:sz w:val="26"/>
          <w:szCs w:val="26"/>
        </w:rPr>
        <w:t>определены следующие направления расходов областного бюджета на 2026-2028 г.г.</w:t>
      </w:r>
      <w:r w:rsidRPr="00407C2F">
        <w:rPr>
          <w:rFonts w:ascii="PT Astra Serif" w:hAnsi="PT Astra Serif"/>
          <w:sz w:val="26"/>
          <w:szCs w:val="26"/>
        </w:rPr>
        <w:t>:</w:t>
      </w:r>
    </w:p>
    <w:p w:rsidR="002E0B32" w:rsidRDefault="002E0B32" w:rsidP="002E0B32">
      <w:pPr>
        <w:pStyle w:val="a5"/>
        <w:numPr>
          <w:ilvl w:val="0"/>
          <w:numId w:val="18"/>
        </w:numPr>
        <w:tabs>
          <w:tab w:val="left" w:pos="993"/>
          <w:tab w:val="left" w:pos="1276"/>
        </w:tabs>
        <w:ind w:left="0" w:firstLine="709"/>
        <w:jc w:val="both"/>
        <w:rPr>
          <w:rFonts w:ascii="PT Astra Serif" w:hAnsi="PT Astra Serif"/>
          <w:color w:val="000000" w:themeColor="text1"/>
          <w:sz w:val="26"/>
          <w:szCs w:val="26"/>
        </w:rPr>
      </w:pPr>
      <w:r w:rsidRPr="00407C2F">
        <w:rPr>
          <w:rFonts w:ascii="PT Astra Serif" w:hAnsi="PT Astra Serif"/>
          <w:color w:val="000000" w:themeColor="text1"/>
          <w:sz w:val="26"/>
          <w:szCs w:val="26"/>
        </w:rPr>
        <w:t>обеспечение социальных обязательств пер</w:t>
      </w:r>
      <w:r>
        <w:rPr>
          <w:rFonts w:ascii="PT Astra Serif" w:hAnsi="PT Astra Serif"/>
          <w:color w:val="000000" w:themeColor="text1"/>
          <w:sz w:val="26"/>
          <w:szCs w:val="26"/>
        </w:rPr>
        <w:t>ед населением;</w:t>
      </w:r>
    </w:p>
    <w:p w:rsidR="00C15C05" w:rsidRPr="00C15C05" w:rsidRDefault="00C15C05" w:rsidP="00C15C05">
      <w:pPr>
        <w:pStyle w:val="ConsPlusNormal"/>
        <w:ind w:firstLine="709"/>
        <w:jc w:val="both"/>
        <w:rPr>
          <w:rFonts w:ascii="PT Astra Serif" w:hAnsi="PT Astra Serif"/>
          <w:sz w:val="26"/>
          <w:szCs w:val="26"/>
        </w:rPr>
      </w:pPr>
      <w:r w:rsidRPr="00C15C05">
        <w:rPr>
          <w:rFonts w:ascii="PT Astra Serif" w:hAnsi="PT Astra Serif"/>
          <w:sz w:val="26"/>
          <w:szCs w:val="26"/>
        </w:rPr>
        <w:t>В проекте областного бюджета на 2026 год на повышение заработной платы зарезервированы средства в сумме 6 млрд. рублей, в том числе:</w:t>
      </w:r>
    </w:p>
    <w:p w:rsidR="00C15C05" w:rsidRPr="00C15C05" w:rsidRDefault="00C15C05" w:rsidP="00C15C05">
      <w:pPr>
        <w:pStyle w:val="a5"/>
        <w:tabs>
          <w:tab w:val="left" w:pos="851"/>
          <w:tab w:val="left" w:pos="993"/>
        </w:tabs>
        <w:ind w:left="0" w:firstLine="709"/>
        <w:jc w:val="both"/>
        <w:rPr>
          <w:rFonts w:ascii="PT Astra Serif" w:hAnsi="PT Astra Serif"/>
          <w:sz w:val="26"/>
          <w:szCs w:val="26"/>
        </w:rPr>
      </w:pPr>
      <w:r w:rsidRPr="00C15C05">
        <w:rPr>
          <w:rFonts w:ascii="PT Astra Serif" w:hAnsi="PT Astra Serif"/>
          <w:sz w:val="26"/>
          <w:szCs w:val="26"/>
        </w:rPr>
        <w:t>- 2,1 млрд. рублей - на повышение оплаты труда отдельных категорий работников, подпадающих под действие Указов Президента Российской Федерации;</w:t>
      </w:r>
    </w:p>
    <w:p w:rsidR="00C15C05" w:rsidRPr="00C15C05" w:rsidRDefault="00C15C05" w:rsidP="00C15C05">
      <w:pPr>
        <w:pStyle w:val="a5"/>
        <w:tabs>
          <w:tab w:val="left" w:pos="851"/>
          <w:tab w:val="left" w:pos="993"/>
        </w:tabs>
        <w:ind w:left="0" w:firstLine="709"/>
        <w:jc w:val="both"/>
        <w:rPr>
          <w:rFonts w:ascii="PT Astra Serif" w:hAnsi="PT Astra Serif"/>
          <w:i/>
          <w:sz w:val="26"/>
          <w:szCs w:val="26"/>
        </w:rPr>
      </w:pPr>
      <w:r w:rsidRPr="00C15C05">
        <w:rPr>
          <w:rFonts w:ascii="PT Astra Serif" w:hAnsi="PT Astra Serif"/>
          <w:sz w:val="26"/>
          <w:szCs w:val="26"/>
        </w:rPr>
        <w:t>- 2,6 млрд. рублей – на увеличение минимального размера оплаты труда с 1 января 2026 года на 20,7%</w:t>
      </w:r>
      <w:r w:rsidRPr="00C15C05">
        <w:rPr>
          <w:rFonts w:ascii="PT Astra Serif" w:hAnsi="PT Astra Serif"/>
          <w:i/>
          <w:sz w:val="26"/>
          <w:szCs w:val="26"/>
        </w:rPr>
        <w:t>;</w:t>
      </w:r>
    </w:p>
    <w:p w:rsidR="00C15C05" w:rsidRPr="0077748D" w:rsidRDefault="00C15C05" w:rsidP="00C15C05">
      <w:pPr>
        <w:pStyle w:val="a5"/>
        <w:tabs>
          <w:tab w:val="left" w:pos="851"/>
          <w:tab w:val="left" w:pos="993"/>
        </w:tabs>
        <w:ind w:left="0" w:firstLine="709"/>
        <w:jc w:val="both"/>
        <w:rPr>
          <w:rFonts w:ascii="PT Astra Serif" w:hAnsi="PT Astra Serif"/>
          <w:sz w:val="26"/>
          <w:szCs w:val="26"/>
        </w:rPr>
      </w:pPr>
      <w:r w:rsidRPr="00C15C05">
        <w:rPr>
          <w:rFonts w:ascii="PT Astra Serif" w:hAnsi="PT Astra Serif"/>
          <w:sz w:val="26"/>
          <w:szCs w:val="26"/>
        </w:rPr>
        <w:t>- 1,3 млрд. рублей – на повышение фондов оплаты труда прочих категорий работников, не подпадающих под действие указов Президента РФ, включая досчёт бюджетных ассигнований до годовой потребности на индексацию с 1 октября 2025 года на 7,6% фондов оплаты труда работников бюджетной сферы, не подпадающих под действие указов Президента РФ.</w:t>
      </w:r>
    </w:p>
    <w:p w:rsidR="00EF21CD" w:rsidRDefault="002E0B32" w:rsidP="002E0B32">
      <w:pPr>
        <w:pStyle w:val="a5"/>
        <w:numPr>
          <w:ilvl w:val="0"/>
          <w:numId w:val="18"/>
        </w:numPr>
        <w:tabs>
          <w:tab w:val="left" w:pos="851"/>
          <w:tab w:val="left" w:pos="993"/>
          <w:tab w:val="left" w:pos="1276"/>
        </w:tabs>
        <w:ind w:left="0" w:firstLine="709"/>
        <w:jc w:val="both"/>
        <w:rPr>
          <w:rFonts w:ascii="PT Astra Serif" w:hAnsi="PT Astra Serif"/>
          <w:color w:val="000000" w:themeColor="text1"/>
          <w:sz w:val="26"/>
          <w:szCs w:val="26"/>
        </w:rPr>
      </w:pPr>
      <w:r w:rsidRPr="00407C2F">
        <w:rPr>
          <w:rFonts w:ascii="PT Astra Serif" w:hAnsi="PT Astra Serif"/>
          <w:color w:val="000000" w:themeColor="text1"/>
          <w:sz w:val="26"/>
          <w:szCs w:val="26"/>
        </w:rPr>
        <w:t xml:space="preserve">реализация новых национальных проектов, предусмотренных Указом Президента РФ от 07.05.2024 № 309 «О национальных целях развития Российской Федерации на период до 2030 года и на перспективу до 2036 года». </w:t>
      </w:r>
    </w:p>
    <w:p w:rsidR="002E0B32" w:rsidRPr="00407C2F" w:rsidRDefault="002E0B32" w:rsidP="00EF21CD">
      <w:pPr>
        <w:pStyle w:val="a5"/>
        <w:tabs>
          <w:tab w:val="left" w:pos="851"/>
          <w:tab w:val="left" w:pos="993"/>
          <w:tab w:val="left" w:pos="1276"/>
        </w:tabs>
        <w:ind w:left="0" w:firstLine="709"/>
        <w:jc w:val="both"/>
        <w:rPr>
          <w:rFonts w:ascii="PT Astra Serif" w:hAnsi="PT Astra Serif"/>
          <w:color w:val="000000" w:themeColor="text1"/>
          <w:sz w:val="26"/>
          <w:szCs w:val="26"/>
        </w:rPr>
      </w:pPr>
      <w:r w:rsidRPr="00407C2F">
        <w:rPr>
          <w:rFonts w:ascii="PT Astra Serif" w:hAnsi="PT Astra Serif"/>
          <w:color w:val="000000" w:themeColor="text1"/>
          <w:sz w:val="26"/>
          <w:szCs w:val="26"/>
        </w:rPr>
        <w:t xml:space="preserve">Общий объем бюджетных </w:t>
      </w:r>
      <w:r w:rsidRPr="0013700D">
        <w:rPr>
          <w:rFonts w:ascii="PT Astra Serif" w:hAnsi="PT Astra Serif"/>
          <w:color w:val="000000" w:themeColor="text1"/>
          <w:sz w:val="26"/>
          <w:szCs w:val="26"/>
        </w:rPr>
        <w:t xml:space="preserve">ассигнований на реализацию национальных проектов составляет на 2026 год – </w:t>
      </w:r>
      <w:r w:rsidR="00C15C05" w:rsidRPr="0013700D">
        <w:rPr>
          <w:rFonts w:ascii="PT Astra Serif" w:hAnsi="PT Astra Serif"/>
          <w:color w:val="000000" w:themeColor="text1"/>
          <w:sz w:val="26"/>
          <w:szCs w:val="26"/>
        </w:rPr>
        <w:t>4,2 млрд</w:t>
      </w:r>
      <w:r w:rsidRPr="0013700D">
        <w:rPr>
          <w:rFonts w:ascii="PT Astra Serif" w:hAnsi="PT Astra Serif"/>
          <w:color w:val="000000" w:themeColor="text1"/>
          <w:sz w:val="26"/>
          <w:szCs w:val="26"/>
        </w:rPr>
        <w:t xml:space="preserve">. рублей, на 2027 год – </w:t>
      </w:r>
      <w:r w:rsidR="00C15C05" w:rsidRPr="0013700D">
        <w:rPr>
          <w:rFonts w:ascii="PT Astra Serif" w:hAnsi="PT Astra Serif"/>
          <w:color w:val="000000" w:themeColor="text1"/>
          <w:sz w:val="26"/>
          <w:szCs w:val="26"/>
        </w:rPr>
        <w:t>3 млрд</w:t>
      </w:r>
      <w:r w:rsidRPr="0013700D">
        <w:rPr>
          <w:rFonts w:ascii="PT Astra Serif" w:hAnsi="PT Astra Serif"/>
          <w:color w:val="000000" w:themeColor="text1"/>
          <w:sz w:val="26"/>
          <w:szCs w:val="26"/>
        </w:rPr>
        <w:t xml:space="preserve">. рублей, на 2028 год –  </w:t>
      </w:r>
      <w:r w:rsidR="00C15C05" w:rsidRPr="0013700D">
        <w:rPr>
          <w:rFonts w:ascii="PT Astra Serif" w:hAnsi="PT Astra Serif"/>
          <w:color w:val="000000" w:themeColor="text1"/>
          <w:sz w:val="26"/>
          <w:szCs w:val="26"/>
        </w:rPr>
        <w:t>2,2 млрд</w:t>
      </w:r>
      <w:r w:rsidRPr="0013700D">
        <w:rPr>
          <w:rFonts w:ascii="PT Astra Serif" w:hAnsi="PT Astra Serif"/>
          <w:color w:val="000000" w:themeColor="text1"/>
          <w:sz w:val="26"/>
          <w:szCs w:val="26"/>
        </w:rPr>
        <w:t>. рублей. Кроме того, в составе областного бюджета зарезервированы средства на 2026-2028 годы  по 350 </w:t>
      </w:r>
      <w:r w:rsidR="00C15C05" w:rsidRPr="0013700D">
        <w:rPr>
          <w:rFonts w:ascii="PT Astra Serif" w:hAnsi="PT Astra Serif"/>
          <w:color w:val="000000" w:themeColor="text1"/>
          <w:sz w:val="26"/>
          <w:szCs w:val="26"/>
        </w:rPr>
        <w:t>млн</w:t>
      </w:r>
      <w:r w:rsidRPr="0013700D">
        <w:rPr>
          <w:rFonts w:ascii="PT Astra Serif" w:hAnsi="PT Astra Serif"/>
          <w:color w:val="000000" w:themeColor="text1"/>
          <w:sz w:val="26"/>
          <w:szCs w:val="26"/>
        </w:rPr>
        <w:t>. рублей</w:t>
      </w:r>
      <w:r w:rsidRPr="00960112">
        <w:rPr>
          <w:rFonts w:ascii="PT Astra Serif" w:hAnsi="PT Astra Serif"/>
          <w:color w:val="000000" w:themeColor="text1"/>
          <w:sz w:val="26"/>
          <w:szCs w:val="26"/>
        </w:rPr>
        <w:t xml:space="preserve"> ежегодно в целях обеспечение софинансирования</w:t>
      </w:r>
      <w:r w:rsidRPr="00407C2F">
        <w:rPr>
          <w:rFonts w:ascii="PT Astra Serif" w:hAnsi="PT Astra Serif"/>
          <w:color w:val="000000" w:themeColor="text1"/>
          <w:sz w:val="26"/>
          <w:szCs w:val="26"/>
        </w:rPr>
        <w:t xml:space="preserve"> из областного бюджета национальных проектов.</w:t>
      </w:r>
    </w:p>
    <w:p w:rsidR="002E0B32" w:rsidRDefault="002E0B32" w:rsidP="002E0B32">
      <w:pPr>
        <w:pStyle w:val="ConsPlusNormal"/>
        <w:ind w:firstLine="709"/>
        <w:jc w:val="both"/>
        <w:rPr>
          <w:rFonts w:ascii="PT Astra Serif" w:hAnsi="PT Astra Serif" w:cs="Courier New"/>
          <w:color w:val="000000" w:themeColor="text1"/>
          <w:sz w:val="26"/>
          <w:szCs w:val="26"/>
        </w:rPr>
      </w:pPr>
    </w:p>
    <w:p w:rsidR="002E0B32" w:rsidRPr="00BD34DD" w:rsidRDefault="002E0B32" w:rsidP="002E0B32">
      <w:pPr>
        <w:pStyle w:val="ConsPlusNormal"/>
        <w:ind w:firstLine="709"/>
        <w:jc w:val="both"/>
        <w:rPr>
          <w:rFonts w:ascii="PT Astra Serif" w:hAnsi="PT Astra Serif" w:cs="Times New Roman"/>
          <w:color w:val="000000" w:themeColor="text1"/>
          <w:sz w:val="26"/>
          <w:szCs w:val="26"/>
        </w:rPr>
      </w:pPr>
      <w:r w:rsidRPr="00957765">
        <w:rPr>
          <w:rFonts w:ascii="PT Astra Serif" w:hAnsi="PT Astra Serif" w:cs="Times New Roman"/>
          <w:b/>
          <w:color w:val="000000" w:themeColor="text1"/>
          <w:sz w:val="26"/>
          <w:szCs w:val="26"/>
        </w:rPr>
        <w:t xml:space="preserve">Общий объем расходов, предусмотренный за </w:t>
      </w:r>
      <w:r w:rsidRPr="00BD34DD">
        <w:rPr>
          <w:rFonts w:ascii="PT Astra Serif" w:hAnsi="PT Astra Serif" w:cs="Times New Roman"/>
          <w:b/>
          <w:color w:val="000000" w:themeColor="text1"/>
          <w:sz w:val="26"/>
          <w:szCs w:val="26"/>
        </w:rPr>
        <w:t xml:space="preserve">счет  высвобождаемых в результате списания задолженности бюджетных кредитов в соответствии с </w:t>
      </w:r>
      <w:r w:rsidRPr="00BD34DD">
        <w:rPr>
          <w:rFonts w:ascii="PT Astra Serif" w:hAnsi="PT Astra Serif"/>
          <w:b/>
          <w:sz w:val="26"/>
          <w:szCs w:val="26"/>
        </w:rPr>
        <w:t>Правилами реструктуризации бюджетных кредитов</w:t>
      </w:r>
      <w:r w:rsidRPr="00BD34DD">
        <w:rPr>
          <w:rFonts w:ascii="PT Astra Serif" w:hAnsi="PT Astra Serif"/>
          <w:sz w:val="26"/>
          <w:szCs w:val="26"/>
        </w:rPr>
        <w:t xml:space="preserve"> составляет </w:t>
      </w:r>
      <w:r w:rsidRPr="00BD34DD">
        <w:rPr>
          <w:rFonts w:ascii="PT Astra Serif" w:hAnsi="PT Astra Serif"/>
          <w:b/>
          <w:sz w:val="26"/>
          <w:szCs w:val="26"/>
        </w:rPr>
        <w:t>на 2026 год – 1</w:t>
      </w:r>
      <w:r w:rsidR="00C15C05">
        <w:rPr>
          <w:rFonts w:ascii="PT Astra Serif" w:hAnsi="PT Astra Serif"/>
          <w:b/>
          <w:sz w:val="26"/>
          <w:szCs w:val="26"/>
        </w:rPr>
        <w:t> </w:t>
      </w:r>
      <w:r w:rsidRPr="00BD34DD">
        <w:rPr>
          <w:rFonts w:ascii="PT Astra Serif" w:hAnsi="PT Astra Serif"/>
          <w:b/>
          <w:sz w:val="26"/>
          <w:szCs w:val="26"/>
        </w:rPr>
        <w:t>003</w:t>
      </w:r>
      <w:r w:rsidR="00C15C05">
        <w:rPr>
          <w:rFonts w:ascii="PT Astra Serif" w:hAnsi="PT Astra Serif"/>
          <w:b/>
          <w:sz w:val="26"/>
          <w:szCs w:val="26"/>
        </w:rPr>
        <w:t>,7 млн</w:t>
      </w:r>
      <w:r w:rsidRPr="00BD34DD">
        <w:rPr>
          <w:rFonts w:ascii="PT Astra Serif" w:hAnsi="PT Astra Serif"/>
          <w:b/>
          <w:sz w:val="26"/>
          <w:szCs w:val="26"/>
        </w:rPr>
        <w:t xml:space="preserve">. рублей, на 2027 год – </w:t>
      </w:r>
      <w:r w:rsidR="00C15C05">
        <w:rPr>
          <w:rFonts w:ascii="PT Astra Serif" w:hAnsi="PT Astra Serif"/>
          <w:b/>
          <w:sz w:val="26"/>
          <w:szCs w:val="26"/>
        </w:rPr>
        <w:t>578 млн</w:t>
      </w:r>
      <w:r w:rsidRPr="00BD34DD">
        <w:rPr>
          <w:rFonts w:ascii="PT Astra Serif" w:hAnsi="PT Astra Serif"/>
          <w:b/>
          <w:sz w:val="26"/>
          <w:szCs w:val="26"/>
        </w:rPr>
        <w:t>. рублей.</w:t>
      </w:r>
      <w:r w:rsidRPr="00BD34DD">
        <w:rPr>
          <w:rFonts w:ascii="PT Astra Serif" w:hAnsi="PT Astra Serif"/>
          <w:sz w:val="26"/>
          <w:szCs w:val="26"/>
        </w:rPr>
        <w:t xml:space="preserve"> Это только расходы </w:t>
      </w:r>
      <w:r w:rsidRPr="00BD34DD">
        <w:rPr>
          <w:rFonts w:ascii="PT Astra Serif" w:hAnsi="PT Astra Serif" w:cs="Times New Roman"/>
          <w:color w:val="000000" w:themeColor="text1"/>
          <w:sz w:val="26"/>
          <w:szCs w:val="26"/>
        </w:rPr>
        <w:t xml:space="preserve">инвестиционного характера в рамках реализации национальных проектов: </w:t>
      </w:r>
    </w:p>
    <w:p w:rsidR="002E0B32" w:rsidRDefault="002E0B32" w:rsidP="002E0B32">
      <w:pPr>
        <w:pStyle w:val="ConsPlusNormal"/>
        <w:ind w:firstLine="709"/>
        <w:jc w:val="both"/>
        <w:rPr>
          <w:rFonts w:ascii="PT Astra Serif" w:hAnsi="PT Astra Serif" w:cs="Times New Roman"/>
          <w:color w:val="000000" w:themeColor="text1"/>
          <w:sz w:val="26"/>
          <w:szCs w:val="26"/>
        </w:rPr>
      </w:pPr>
      <w:r w:rsidRPr="00BD34DD">
        <w:rPr>
          <w:rFonts w:ascii="PT Astra Serif" w:hAnsi="PT Astra Serif" w:cs="Times New Roman"/>
          <w:color w:val="000000" w:themeColor="text1"/>
          <w:sz w:val="26"/>
          <w:szCs w:val="26"/>
        </w:rPr>
        <w:t>строительство поликлиники смешанного типа мощностью 350 посещений</w:t>
      </w:r>
      <w:r w:rsidRPr="00957765">
        <w:rPr>
          <w:rFonts w:ascii="PT Astra Serif" w:hAnsi="PT Astra Serif" w:cs="Times New Roman"/>
          <w:color w:val="000000" w:themeColor="text1"/>
          <w:sz w:val="26"/>
          <w:szCs w:val="26"/>
        </w:rPr>
        <w:t xml:space="preserve"> в смену с детским отделением на 120 посещений в смену по ул. Юрия Ковалева, жилой район </w:t>
      </w:r>
      <w:r>
        <w:rPr>
          <w:rFonts w:ascii="PT Astra Serif" w:hAnsi="PT Astra Serif" w:cs="Times New Roman"/>
          <w:color w:val="000000" w:themeColor="text1"/>
          <w:sz w:val="26"/>
          <w:szCs w:val="26"/>
        </w:rPr>
        <w:t>«</w:t>
      </w:r>
      <w:r w:rsidRPr="00957765">
        <w:rPr>
          <w:rFonts w:ascii="PT Astra Serif" w:hAnsi="PT Astra Serif" w:cs="Times New Roman"/>
          <w:color w:val="000000" w:themeColor="text1"/>
          <w:sz w:val="26"/>
          <w:szCs w:val="26"/>
        </w:rPr>
        <w:t>Восточный</w:t>
      </w:r>
      <w:r>
        <w:rPr>
          <w:rFonts w:ascii="PT Astra Serif" w:hAnsi="PT Astra Serif" w:cs="Times New Roman"/>
          <w:color w:val="000000" w:themeColor="text1"/>
          <w:sz w:val="26"/>
          <w:szCs w:val="26"/>
        </w:rPr>
        <w:t>»</w:t>
      </w:r>
      <w:r w:rsidRPr="00957765">
        <w:rPr>
          <w:rFonts w:ascii="PT Astra Serif" w:hAnsi="PT Astra Serif" w:cs="Times New Roman"/>
          <w:color w:val="000000" w:themeColor="text1"/>
          <w:sz w:val="26"/>
          <w:szCs w:val="26"/>
        </w:rPr>
        <w:t xml:space="preserve"> в г.Томске</w:t>
      </w:r>
      <w:r>
        <w:rPr>
          <w:rFonts w:ascii="PT Astra Serif" w:hAnsi="PT Astra Serif" w:cs="Times New Roman"/>
          <w:color w:val="000000" w:themeColor="text1"/>
          <w:sz w:val="26"/>
          <w:szCs w:val="26"/>
        </w:rPr>
        <w:t xml:space="preserve"> (2026 г. – </w:t>
      </w:r>
      <w:r w:rsidR="00C15C05">
        <w:rPr>
          <w:rFonts w:ascii="PT Astra Serif" w:hAnsi="PT Astra Serif" w:cs="Times New Roman"/>
          <w:color w:val="000000" w:themeColor="text1"/>
          <w:sz w:val="26"/>
          <w:szCs w:val="26"/>
        </w:rPr>
        <w:t>424,8 млн</w:t>
      </w:r>
      <w:r>
        <w:rPr>
          <w:rFonts w:ascii="PT Astra Serif" w:hAnsi="PT Astra Serif" w:cs="Times New Roman"/>
          <w:color w:val="000000" w:themeColor="text1"/>
          <w:sz w:val="26"/>
          <w:szCs w:val="26"/>
        </w:rPr>
        <w:t>. рублей);</w:t>
      </w:r>
    </w:p>
    <w:p w:rsidR="002E0B32" w:rsidRPr="007A75B8" w:rsidRDefault="002E0B32" w:rsidP="002E0B32">
      <w:pPr>
        <w:pStyle w:val="ConsPlusNormal"/>
        <w:ind w:firstLine="709"/>
        <w:jc w:val="both"/>
        <w:rPr>
          <w:rFonts w:ascii="PT Astra Serif" w:hAnsi="PT Astra Serif" w:cs="Times New Roman"/>
          <w:color w:val="000000" w:themeColor="text1"/>
          <w:sz w:val="26"/>
          <w:szCs w:val="26"/>
        </w:rPr>
      </w:pPr>
      <w:r>
        <w:rPr>
          <w:rFonts w:ascii="PT Astra Serif" w:hAnsi="PT Astra Serif" w:cs="Times New Roman"/>
          <w:color w:val="000000" w:themeColor="text1"/>
          <w:sz w:val="26"/>
          <w:szCs w:val="26"/>
        </w:rPr>
        <w:t>с</w:t>
      </w:r>
      <w:r w:rsidRPr="00957765">
        <w:rPr>
          <w:rFonts w:ascii="PT Astra Serif" w:hAnsi="PT Astra Serif" w:cs="Times New Roman"/>
          <w:color w:val="000000" w:themeColor="text1"/>
          <w:sz w:val="26"/>
          <w:szCs w:val="26"/>
        </w:rPr>
        <w:t>троительство общеобразовательной организации на 1100 мест по ул. А.Крячкова, 3 в г.Томске</w:t>
      </w:r>
      <w:r>
        <w:rPr>
          <w:rFonts w:ascii="PT Astra Serif" w:hAnsi="PT Astra Serif" w:cs="Times New Roman"/>
          <w:color w:val="000000" w:themeColor="text1"/>
          <w:sz w:val="26"/>
          <w:szCs w:val="26"/>
        </w:rPr>
        <w:t xml:space="preserve"> (2026 г. – </w:t>
      </w:r>
      <w:r w:rsidR="00C15C05">
        <w:rPr>
          <w:rFonts w:ascii="PT Astra Serif" w:hAnsi="PT Astra Serif" w:cs="Times New Roman"/>
          <w:color w:val="000000" w:themeColor="text1"/>
          <w:sz w:val="26"/>
          <w:szCs w:val="26"/>
        </w:rPr>
        <w:t>578,9 млн</w:t>
      </w:r>
      <w:r>
        <w:rPr>
          <w:rFonts w:ascii="PT Astra Serif" w:hAnsi="PT Astra Serif" w:cs="Times New Roman"/>
          <w:color w:val="000000" w:themeColor="text1"/>
          <w:sz w:val="26"/>
          <w:szCs w:val="26"/>
        </w:rPr>
        <w:t xml:space="preserve">. рублей, 2027 г. – </w:t>
      </w:r>
      <w:r w:rsidR="00C15C05">
        <w:rPr>
          <w:rFonts w:ascii="PT Astra Serif" w:hAnsi="PT Astra Serif" w:cs="Times New Roman"/>
          <w:color w:val="000000" w:themeColor="text1"/>
          <w:sz w:val="26"/>
          <w:szCs w:val="26"/>
        </w:rPr>
        <w:t>578 млн.</w:t>
      </w:r>
      <w:r>
        <w:rPr>
          <w:rFonts w:ascii="PT Astra Serif" w:hAnsi="PT Astra Serif" w:cs="Times New Roman"/>
          <w:color w:val="000000" w:themeColor="text1"/>
          <w:sz w:val="26"/>
          <w:szCs w:val="26"/>
        </w:rPr>
        <w:t xml:space="preserve"> рублей).</w:t>
      </w:r>
    </w:p>
    <w:p w:rsidR="001169BA" w:rsidRPr="00507D61" w:rsidRDefault="001169BA" w:rsidP="00507D61">
      <w:pPr>
        <w:pStyle w:val="a5"/>
        <w:tabs>
          <w:tab w:val="left" w:pos="851"/>
          <w:tab w:val="left" w:pos="993"/>
        </w:tabs>
        <w:ind w:left="0" w:firstLine="709"/>
        <w:jc w:val="center"/>
        <w:rPr>
          <w:rFonts w:ascii="PT Astra Serif" w:hAnsi="PT Astra Serif"/>
          <w:sz w:val="26"/>
          <w:szCs w:val="26"/>
        </w:rPr>
      </w:pPr>
    </w:p>
    <w:p w:rsidR="00C6751B" w:rsidRDefault="00C6751B" w:rsidP="00D70C83">
      <w:pPr>
        <w:pStyle w:val="a5"/>
        <w:tabs>
          <w:tab w:val="left" w:pos="993"/>
          <w:tab w:val="left" w:pos="1276"/>
        </w:tabs>
        <w:ind w:left="0" w:firstLine="709"/>
        <w:jc w:val="center"/>
        <w:rPr>
          <w:rFonts w:ascii="PT Astra Serif" w:hAnsi="PT Astra Serif"/>
          <w:b/>
          <w:bCs/>
          <w:color w:val="000000"/>
          <w:sz w:val="28"/>
          <w:szCs w:val="28"/>
        </w:rPr>
      </w:pPr>
      <w:r w:rsidRPr="00507D61">
        <w:rPr>
          <w:rFonts w:ascii="PT Astra Serif" w:hAnsi="PT Astra Serif"/>
          <w:b/>
          <w:bCs/>
          <w:color w:val="000000"/>
          <w:sz w:val="28"/>
          <w:szCs w:val="28"/>
        </w:rPr>
        <w:lastRenderedPageBreak/>
        <w:t>Доходы  областного бюджета в 20</w:t>
      </w:r>
      <w:r w:rsidR="00625A08" w:rsidRPr="00507D61">
        <w:rPr>
          <w:rFonts w:ascii="PT Astra Serif" w:hAnsi="PT Astra Serif"/>
          <w:b/>
          <w:bCs/>
          <w:color w:val="000000"/>
          <w:sz w:val="28"/>
          <w:szCs w:val="28"/>
        </w:rPr>
        <w:t>2</w:t>
      </w:r>
      <w:r w:rsidR="00C15C05" w:rsidRPr="00507D61">
        <w:rPr>
          <w:rFonts w:ascii="PT Astra Serif" w:hAnsi="PT Astra Serif"/>
          <w:b/>
          <w:bCs/>
          <w:color w:val="000000"/>
          <w:sz w:val="28"/>
          <w:szCs w:val="28"/>
        </w:rPr>
        <w:t>6</w:t>
      </w:r>
      <w:r w:rsidR="008D62AA" w:rsidRPr="00507D61">
        <w:rPr>
          <w:rFonts w:ascii="PT Astra Serif" w:hAnsi="PT Astra Serif"/>
          <w:b/>
          <w:bCs/>
          <w:color w:val="000000"/>
          <w:sz w:val="28"/>
          <w:szCs w:val="28"/>
        </w:rPr>
        <w:t xml:space="preserve"> </w:t>
      </w:r>
      <w:r w:rsidRPr="00507D61">
        <w:rPr>
          <w:rFonts w:ascii="PT Astra Serif" w:hAnsi="PT Astra Serif"/>
          <w:b/>
          <w:bCs/>
          <w:color w:val="000000"/>
          <w:sz w:val="28"/>
          <w:szCs w:val="28"/>
        </w:rPr>
        <w:t>- 20</w:t>
      </w:r>
      <w:r w:rsidR="008D62AA" w:rsidRPr="00507D61">
        <w:rPr>
          <w:rFonts w:ascii="PT Astra Serif" w:hAnsi="PT Astra Serif"/>
          <w:b/>
          <w:bCs/>
          <w:color w:val="000000"/>
          <w:sz w:val="28"/>
          <w:szCs w:val="28"/>
        </w:rPr>
        <w:t>2</w:t>
      </w:r>
      <w:r w:rsidR="00C15C05" w:rsidRPr="00507D61">
        <w:rPr>
          <w:rFonts w:ascii="PT Astra Serif" w:hAnsi="PT Astra Serif"/>
          <w:b/>
          <w:bCs/>
          <w:color w:val="000000"/>
          <w:sz w:val="28"/>
          <w:szCs w:val="28"/>
        </w:rPr>
        <w:t>8</w:t>
      </w:r>
      <w:r w:rsidRPr="00507D61">
        <w:rPr>
          <w:rFonts w:ascii="PT Astra Serif" w:hAnsi="PT Astra Serif"/>
          <w:b/>
          <w:bCs/>
          <w:color w:val="000000"/>
          <w:sz w:val="28"/>
          <w:szCs w:val="28"/>
        </w:rPr>
        <w:t xml:space="preserve"> годах</w:t>
      </w:r>
    </w:p>
    <w:p w:rsidR="001B74CA" w:rsidRPr="00507D61" w:rsidRDefault="001B74CA" w:rsidP="00D70C83">
      <w:pPr>
        <w:pStyle w:val="a5"/>
        <w:tabs>
          <w:tab w:val="left" w:pos="993"/>
          <w:tab w:val="left" w:pos="1276"/>
        </w:tabs>
        <w:ind w:left="0" w:firstLine="709"/>
        <w:jc w:val="center"/>
        <w:rPr>
          <w:rFonts w:ascii="PT Astra Serif" w:hAnsi="PT Astra Serif"/>
          <w:b/>
          <w:bCs/>
          <w:color w:val="000000"/>
          <w:sz w:val="28"/>
          <w:szCs w:val="28"/>
        </w:rPr>
      </w:pPr>
    </w:p>
    <w:p w:rsidR="00507D61" w:rsidRPr="001B74CA" w:rsidRDefault="001B74CA" w:rsidP="00507D61">
      <w:pPr>
        <w:tabs>
          <w:tab w:val="left" w:pos="0"/>
          <w:tab w:val="left" w:pos="993"/>
        </w:tabs>
        <w:autoSpaceDE w:val="0"/>
        <w:autoSpaceDN w:val="0"/>
        <w:adjustRightInd w:val="0"/>
        <w:spacing w:after="0" w:line="240" w:lineRule="auto"/>
        <w:ind w:firstLine="567"/>
        <w:jc w:val="both"/>
        <w:rPr>
          <w:rFonts w:ascii="PT Astra Serif" w:hAnsi="PT Astra Serif"/>
          <w:b/>
          <w:i/>
          <w:sz w:val="26"/>
          <w:szCs w:val="26"/>
        </w:rPr>
      </w:pPr>
      <w:r w:rsidRPr="001B74CA">
        <w:rPr>
          <w:rFonts w:ascii="PT Astra Serif" w:hAnsi="PT Astra Serif"/>
          <w:b/>
          <w:i/>
          <w:sz w:val="26"/>
          <w:szCs w:val="26"/>
        </w:rPr>
        <w:t>П</w:t>
      </w:r>
      <w:r w:rsidR="00507D61" w:rsidRPr="001B74CA">
        <w:rPr>
          <w:rFonts w:ascii="PT Astra Serif" w:hAnsi="PT Astra Serif"/>
          <w:b/>
          <w:i/>
          <w:sz w:val="26"/>
          <w:szCs w:val="26"/>
        </w:rPr>
        <w:t>оказатели для прогнозирования доходов консолидированного бюджета</w:t>
      </w:r>
    </w:p>
    <w:p w:rsidR="00507D61" w:rsidRPr="00D27109" w:rsidRDefault="00507D61" w:rsidP="00507D61">
      <w:pPr>
        <w:tabs>
          <w:tab w:val="left" w:pos="0"/>
          <w:tab w:val="left" w:pos="993"/>
        </w:tabs>
        <w:autoSpaceDE w:val="0"/>
        <w:autoSpaceDN w:val="0"/>
        <w:adjustRightInd w:val="0"/>
        <w:spacing w:after="0" w:line="240" w:lineRule="auto"/>
        <w:ind w:firstLine="567"/>
        <w:jc w:val="both"/>
        <w:rPr>
          <w:rFonts w:ascii="PT Astra Serif" w:hAnsi="PT Astra Serif"/>
          <w:b/>
          <w:sz w:val="26"/>
          <w:szCs w:val="26"/>
          <w:highlight w:val="yellow"/>
        </w:rPr>
      </w:pPr>
    </w:p>
    <w:p w:rsidR="00507D61" w:rsidRPr="00D27109" w:rsidRDefault="00507D61" w:rsidP="00507D61">
      <w:pPr>
        <w:tabs>
          <w:tab w:val="left" w:pos="0"/>
          <w:tab w:val="left" w:pos="993"/>
        </w:tabs>
        <w:autoSpaceDE w:val="0"/>
        <w:autoSpaceDN w:val="0"/>
        <w:adjustRightInd w:val="0"/>
        <w:spacing w:after="0" w:line="240" w:lineRule="auto"/>
        <w:ind w:firstLine="567"/>
        <w:jc w:val="both"/>
        <w:rPr>
          <w:rFonts w:ascii="PT Astra Serif" w:hAnsi="PT Astra Serif"/>
          <w:sz w:val="26"/>
          <w:szCs w:val="26"/>
        </w:rPr>
      </w:pPr>
      <w:r w:rsidRPr="00D27109">
        <w:rPr>
          <w:rFonts w:ascii="PT Astra Serif" w:hAnsi="PT Astra Serif"/>
          <w:sz w:val="26"/>
          <w:szCs w:val="26"/>
        </w:rPr>
        <w:t xml:space="preserve">Расчет объема доходов консолидированного и областного бюджетов осуществлен на основе прогноза социально-экономического развития Томской области на 2026 год и на плановый период 2027 и 2028 годов, отчетов налоговой службы о налоговой базе, оценки поступлений доходов в консолидированный бюджет в 2025 году. </w:t>
      </w:r>
    </w:p>
    <w:p w:rsidR="00507D61" w:rsidRPr="00D27109" w:rsidRDefault="00507D61" w:rsidP="00507D61">
      <w:pPr>
        <w:tabs>
          <w:tab w:val="left" w:pos="0"/>
          <w:tab w:val="left" w:pos="993"/>
        </w:tabs>
        <w:spacing w:after="0" w:line="240" w:lineRule="auto"/>
        <w:ind w:firstLine="567"/>
        <w:jc w:val="both"/>
        <w:rPr>
          <w:rFonts w:ascii="PT Astra Serif" w:hAnsi="PT Astra Serif"/>
          <w:sz w:val="26"/>
          <w:szCs w:val="26"/>
        </w:rPr>
      </w:pPr>
      <w:r w:rsidRPr="00D27109">
        <w:rPr>
          <w:rFonts w:ascii="PT Astra Serif" w:hAnsi="PT Astra Serif"/>
          <w:sz w:val="26"/>
          <w:szCs w:val="26"/>
        </w:rPr>
        <w:t>Оценка поступлений по налоговым и неналоговым доходам в консолидированный бюджет Томской области на 2025 год составляет 112 106 799,2 тыс. рублей или 114,8% к фактическому значению, достигнутому по итогам 2024 года.</w:t>
      </w:r>
    </w:p>
    <w:p w:rsidR="00507D61" w:rsidRPr="00D27109" w:rsidRDefault="00507D61" w:rsidP="00507D61">
      <w:pPr>
        <w:tabs>
          <w:tab w:val="left" w:pos="0"/>
          <w:tab w:val="left" w:pos="993"/>
        </w:tabs>
        <w:spacing w:after="0" w:line="240" w:lineRule="auto"/>
        <w:ind w:firstLine="567"/>
        <w:jc w:val="both"/>
        <w:rPr>
          <w:rFonts w:ascii="PT Astra Serif" w:hAnsi="PT Astra Serif"/>
          <w:sz w:val="26"/>
          <w:szCs w:val="26"/>
        </w:rPr>
      </w:pPr>
      <w:r w:rsidRPr="00D27109">
        <w:rPr>
          <w:rFonts w:ascii="PT Astra Serif" w:hAnsi="PT Astra Serif"/>
          <w:sz w:val="26"/>
          <w:szCs w:val="26"/>
        </w:rPr>
        <w:t>Прогноз по налоговым и неналоговым доходам в консолидированный бюджет Томской области составляет:</w:t>
      </w:r>
    </w:p>
    <w:p w:rsidR="00507D61" w:rsidRPr="00D27109" w:rsidRDefault="00507D61" w:rsidP="00507D61">
      <w:pPr>
        <w:tabs>
          <w:tab w:val="left" w:pos="0"/>
          <w:tab w:val="left" w:pos="993"/>
        </w:tabs>
        <w:spacing w:after="0" w:line="240" w:lineRule="auto"/>
        <w:ind w:firstLine="567"/>
        <w:jc w:val="both"/>
        <w:rPr>
          <w:rFonts w:ascii="PT Astra Serif" w:hAnsi="PT Astra Serif"/>
          <w:sz w:val="26"/>
          <w:szCs w:val="26"/>
        </w:rPr>
      </w:pPr>
      <w:r w:rsidRPr="00D27109">
        <w:rPr>
          <w:rFonts w:ascii="PT Astra Serif" w:hAnsi="PT Astra Serif"/>
          <w:sz w:val="26"/>
          <w:szCs w:val="26"/>
        </w:rPr>
        <w:t>на 2026 год – 120 022 662,7 тыс. рублей, темп роста к ожидаемому поступлению в 2025 году – 107,1%;</w:t>
      </w:r>
    </w:p>
    <w:p w:rsidR="00507D61" w:rsidRPr="00D27109" w:rsidRDefault="00507D61" w:rsidP="00507D61">
      <w:pPr>
        <w:tabs>
          <w:tab w:val="left" w:pos="0"/>
          <w:tab w:val="left" w:pos="993"/>
        </w:tabs>
        <w:spacing w:after="0" w:line="240" w:lineRule="auto"/>
        <w:ind w:firstLine="567"/>
        <w:jc w:val="both"/>
        <w:rPr>
          <w:rFonts w:ascii="PT Astra Serif" w:hAnsi="PT Astra Serif"/>
          <w:sz w:val="26"/>
          <w:szCs w:val="26"/>
        </w:rPr>
      </w:pPr>
      <w:r w:rsidRPr="00D27109">
        <w:rPr>
          <w:rFonts w:ascii="PT Astra Serif" w:hAnsi="PT Astra Serif"/>
          <w:sz w:val="26"/>
          <w:szCs w:val="26"/>
        </w:rPr>
        <w:t>на 2027 год – 125 135 846,9 тыс. рублей, темп роста к прогнозу 2026 года – 104,3%;</w:t>
      </w:r>
    </w:p>
    <w:p w:rsidR="00507D61" w:rsidRPr="00D27109" w:rsidRDefault="00507D61" w:rsidP="00507D61">
      <w:pPr>
        <w:tabs>
          <w:tab w:val="left" w:pos="0"/>
          <w:tab w:val="left" w:pos="993"/>
        </w:tabs>
        <w:spacing w:after="0" w:line="240" w:lineRule="auto"/>
        <w:ind w:firstLine="567"/>
        <w:jc w:val="both"/>
        <w:rPr>
          <w:rFonts w:ascii="PT Astra Serif" w:hAnsi="PT Astra Serif"/>
          <w:sz w:val="26"/>
          <w:szCs w:val="26"/>
        </w:rPr>
      </w:pPr>
      <w:r w:rsidRPr="00D27109">
        <w:rPr>
          <w:rFonts w:ascii="PT Astra Serif" w:hAnsi="PT Astra Serif"/>
          <w:sz w:val="26"/>
          <w:szCs w:val="26"/>
        </w:rPr>
        <w:t>на 2028 год – 127 836 649,</w:t>
      </w:r>
      <w:r>
        <w:rPr>
          <w:rFonts w:ascii="PT Astra Serif" w:hAnsi="PT Astra Serif"/>
          <w:sz w:val="26"/>
          <w:szCs w:val="26"/>
        </w:rPr>
        <w:t>2</w:t>
      </w:r>
      <w:r w:rsidRPr="00D27109">
        <w:rPr>
          <w:rFonts w:ascii="PT Astra Serif" w:hAnsi="PT Astra Serif"/>
          <w:sz w:val="26"/>
          <w:szCs w:val="26"/>
        </w:rPr>
        <w:t xml:space="preserve"> тыс. рублей, темп роста к прогнозу 2027 года – 102,2%.</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При расчете прогноза налоговых и неналоговых доходов консолидированного и областного бюджетов на 2026-2028 годы применялись следующие показатели:</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1) оценка ожидаемого поступления налоговых и неналоговых доходов в 2025 году:</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в консолидированный бюджет – 112 106 799,2 тыс. рублей;</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 xml:space="preserve">в областной бюджет – 89 926 624,1 тыс. рублей с учетом фактического норматива распределения </w:t>
      </w:r>
      <w:r w:rsidRPr="00D27109">
        <w:rPr>
          <w:rFonts w:ascii="PT Astra Serif" w:eastAsia="Times New Roman" w:hAnsi="PT Astra Serif"/>
          <w:sz w:val="26"/>
          <w:szCs w:val="26"/>
          <w:lang w:eastAsia="ru-RU"/>
        </w:rPr>
        <w:t>налог</w:t>
      </w:r>
      <w:r>
        <w:rPr>
          <w:rFonts w:ascii="PT Astra Serif" w:eastAsia="Times New Roman" w:hAnsi="PT Astra Serif"/>
          <w:sz w:val="26"/>
          <w:szCs w:val="26"/>
          <w:lang w:eastAsia="ru-RU"/>
        </w:rPr>
        <w:t>а</w:t>
      </w:r>
      <w:r w:rsidRPr="00D27109">
        <w:rPr>
          <w:rFonts w:ascii="PT Astra Serif" w:eastAsia="Times New Roman" w:hAnsi="PT Astra Serif"/>
          <w:sz w:val="26"/>
          <w:szCs w:val="26"/>
          <w:lang w:eastAsia="ru-RU"/>
        </w:rPr>
        <w:t xml:space="preserve"> на доходы физических лиц </w:t>
      </w:r>
      <w:r>
        <w:rPr>
          <w:rFonts w:ascii="PT Astra Serif" w:eastAsia="Times New Roman" w:hAnsi="PT Astra Serif"/>
          <w:sz w:val="26"/>
          <w:szCs w:val="26"/>
          <w:lang w:eastAsia="ru-RU"/>
        </w:rPr>
        <w:t xml:space="preserve">(далее – </w:t>
      </w:r>
      <w:r w:rsidRPr="00D27109">
        <w:rPr>
          <w:rFonts w:ascii="PT Astra Serif" w:hAnsi="PT Astra Serif"/>
          <w:sz w:val="26"/>
          <w:szCs w:val="26"/>
        </w:rPr>
        <w:t>НДФЛ</w:t>
      </w:r>
      <w:r>
        <w:rPr>
          <w:rFonts w:ascii="PT Astra Serif" w:hAnsi="PT Astra Serif"/>
          <w:sz w:val="26"/>
          <w:szCs w:val="26"/>
        </w:rPr>
        <w:t>)</w:t>
      </w:r>
      <w:r w:rsidRPr="00D27109">
        <w:rPr>
          <w:rFonts w:ascii="PT Astra Serif" w:hAnsi="PT Astra Serif"/>
          <w:sz w:val="26"/>
          <w:szCs w:val="26"/>
        </w:rPr>
        <w:t>;</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2) индексы промышленного производства и индексы-дефляторы на 2026-2028 годы по соответствующим видам экономической деятельности;</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3) индекс потребительских цен среднегодовой:</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на 2026 год – 107,0%;</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на 2027 год – 104,4%;</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на 2028 год – 104,0%;</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4) прогноз выпуска на территории Томской области алкогольной продукции в натуральном выражении с целью достижения показателей социально-экономического развития:</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 по винам на 2026 год – 133,7 тыс. дкл., на 2027 год – 147,1 тыс. дкл., на 2028 год - 161,8 тыс. дкл.</w:t>
      </w:r>
      <w:r>
        <w:rPr>
          <w:rFonts w:ascii="PT Astra Serif" w:hAnsi="PT Astra Serif"/>
          <w:sz w:val="26"/>
          <w:szCs w:val="26"/>
        </w:rPr>
        <w:t>;</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 по пиву с нормативным (стандартизированным) содержанием объемной доли этилового спирта свыше 0,5 до 8,6% включительно на 2026 год – 20 268,0 тыс. дкл., на 2027 год – 20 742,3 тыс. дкл., на 2028 год - 20 842,3 тыс. дкл.</w:t>
      </w:r>
      <w:r>
        <w:rPr>
          <w:rFonts w:ascii="PT Astra Serif" w:hAnsi="PT Astra Serif"/>
          <w:sz w:val="26"/>
          <w:szCs w:val="26"/>
        </w:rPr>
        <w:t>;</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5) динамика объема производства продукции сельского хозяйства:</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на 2026 год – 107,0%;</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на 2027 год – 106,0%;</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на 2028 год – 106,0%;</w:t>
      </w:r>
    </w:p>
    <w:p w:rsidR="00507D61" w:rsidRPr="00D27109" w:rsidRDefault="00507D61" w:rsidP="00507D61">
      <w:pPr>
        <w:tabs>
          <w:tab w:val="left" w:pos="0"/>
          <w:tab w:val="left" w:pos="993"/>
        </w:tabs>
        <w:spacing w:after="0" w:line="240" w:lineRule="auto"/>
        <w:ind w:firstLine="567"/>
        <w:contextualSpacing/>
        <w:jc w:val="both"/>
        <w:rPr>
          <w:rFonts w:ascii="PT Astra Serif" w:hAnsi="PT Astra Serif"/>
          <w:sz w:val="26"/>
          <w:szCs w:val="26"/>
        </w:rPr>
      </w:pPr>
      <w:r w:rsidRPr="00D27109">
        <w:rPr>
          <w:rFonts w:ascii="PT Astra Serif" w:hAnsi="PT Astra Serif"/>
          <w:sz w:val="26"/>
          <w:szCs w:val="26"/>
        </w:rPr>
        <w:t>6) среднегодовой темп роста количества транспортных средств (за 2021-2024 годы – 100,7%).</w:t>
      </w:r>
    </w:p>
    <w:p w:rsidR="00507D61" w:rsidRPr="00D27109" w:rsidRDefault="00507D61" w:rsidP="00507D61">
      <w:pPr>
        <w:tabs>
          <w:tab w:val="left" w:pos="0"/>
          <w:tab w:val="left" w:pos="993"/>
        </w:tabs>
        <w:spacing w:after="0" w:line="240" w:lineRule="auto"/>
        <w:ind w:firstLine="567"/>
        <w:jc w:val="both"/>
        <w:rPr>
          <w:rFonts w:ascii="PT Astra Serif" w:hAnsi="PT Astra Serif"/>
          <w:sz w:val="26"/>
          <w:szCs w:val="26"/>
        </w:rPr>
      </w:pPr>
      <w:r w:rsidRPr="00D27109">
        <w:rPr>
          <w:rFonts w:ascii="PT Astra Serif" w:hAnsi="PT Astra Serif"/>
          <w:sz w:val="26"/>
          <w:szCs w:val="26"/>
        </w:rPr>
        <w:lastRenderedPageBreak/>
        <w:t xml:space="preserve">Оценка на 2025 год, прогноз на 2026 год и на плановый период 2027 и 2028 годов налоговых льгот, предоставляемых в соответствии с законами, принятыми органами государственной власти Томской области, представлены </w:t>
      </w:r>
      <w:r w:rsidRPr="00D27109">
        <w:rPr>
          <w:rFonts w:ascii="PT Astra Serif" w:hAnsi="PT Astra Serif"/>
          <w:b/>
          <w:sz w:val="26"/>
          <w:szCs w:val="26"/>
        </w:rPr>
        <w:t>в приложении 2 к настоящей пояснительной записке.</w:t>
      </w:r>
    </w:p>
    <w:p w:rsidR="00507D61" w:rsidRPr="00D27109" w:rsidRDefault="00507D61" w:rsidP="00507D61">
      <w:pPr>
        <w:spacing w:after="0" w:line="240" w:lineRule="auto"/>
        <w:ind w:firstLine="709"/>
        <w:jc w:val="both"/>
        <w:rPr>
          <w:rFonts w:ascii="PT Astra Serif" w:hAnsi="PT Astra Serif"/>
          <w:sz w:val="26"/>
          <w:szCs w:val="26"/>
          <w:highlight w:val="yellow"/>
        </w:rPr>
      </w:pPr>
    </w:p>
    <w:p w:rsidR="00507D61" w:rsidRPr="00087004" w:rsidRDefault="00E35971" w:rsidP="00087004">
      <w:pPr>
        <w:spacing w:after="0" w:line="240" w:lineRule="auto"/>
        <w:ind w:firstLine="709"/>
        <w:rPr>
          <w:rFonts w:ascii="PT Astra Serif" w:hAnsi="PT Astra Serif"/>
          <w:sz w:val="26"/>
          <w:szCs w:val="26"/>
        </w:rPr>
      </w:pPr>
      <w:r w:rsidRPr="00D27109">
        <w:rPr>
          <w:rFonts w:ascii="PT Astra Serif" w:hAnsi="PT Astra Serif"/>
          <w:sz w:val="24"/>
          <w:szCs w:val="24"/>
        </w:rPr>
        <w:t xml:space="preserve">Таблица </w:t>
      </w:r>
      <w:r w:rsidRPr="00087004">
        <w:rPr>
          <w:rFonts w:ascii="PT Astra Serif" w:hAnsi="PT Astra Serif"/>
          <w:sz w:val="24"/>
          <w:szCs w:val="24"/>
        </w:rPr>
        <w:t>2</w:t>
      </w:r>
      <w:r w:rsidR="00087004">
        <w:rPr>
          <w:rFonts w:ascii="PT Astra Serif" w:hAnsi="PT Astra Serif"/>
          <w:sz w:val="24"/>
          <w:szCs w:val="24"/>
        </w:rPr>
        <w:t>.</w:t>
      </w:r>
      <w:r w:rsidR="00087004" w:rsidRPr="00087004">
        <w:rPr>
          <w:rFonts w:ascii="PT Astra Serif" w:hAnsi="PT Astra Serif"/>
          <w:sz w:val="24"/>
          <w:szCs w:val="24"/>
        </w:rPr>
        <w:t xml:space="preserve"> </w:t>
      </w:r>
      <w:r w:rsidR="00507D61" w:rsidRPr="00087004">
        <w:rPr>
          <w:rFonts w:ascii="PT Astra Serif" w:hAnsi="PT Astra Serif"/>
          <w:sz w:val="26"/>
          <w:szCs w:val="26"/>
        </w:rPr>
        <w:t xml:space="preserve">Налоговые и неналоговые доходы консолидированного бюджета </w:t>
      </w:r>
    </w:p>
    <w:p w:rsidR="00507D61" w:rsidRPr="00087004" w:rsidRDefault="00507D61" w:rsidP="00507D61">
      <w:pPr>
        <w:spacing w:after="0" w:line="240" w:lineRule="auto"/>
        <w:jc w:val="center"/>
        <w:rPr>
          <w:rFonts w:ascii="PT Astra Serif" w:hAnsi="PT Astra Serif"/>
          <w:sz w:val="26"/>
          <w:szCs w:val="26"/>
        </w:rPr>
      </w:pPr>
      <w:r w:rsidRPr="00087004">
        <w:rPr>
          <w:rFonts w:ascii="PT Astra Serif" w:hAnsi="PT Astra Serif"/>
          <w:sz w:val="26"/>
          <w:szCs w:val="26"/>
        </w:rPr>
        <w:t>Томской области на 2025-2028 годы</w:t>
      </w:r>
    </w:p>
    <w:p w:rsidR="00507D61" w:rsidRPr="00D27109" w:rsidRDefault="00507D61" w:rsidP="00507D61">
      <w:pPr>
        <w:spacing w:after="0" w:line="240" w:lineRule="auto"/>
        <w:ind w:firstLine="709"/>
        <w:jc w:val="right"/>
        <w:rPr>
          <w:rFonts w:ascii="PT Astra Serif" w:hAnsi="PT Astra Serif"/>
          <w:i/>
          <w:sz w:val="24"/>
          <w:szCs w:val="24"/>
        </w:rPr>
      </w:pPr>
      <w:r w:rsidRPr="00D27109">
        <w:rPr>
          <w:rFonts w:ascii="PT Astra Serif" w:hAnsi="PT Astra Serif"/>
          <w:i/>
          <w:sz w:val="24"/>
          <w:szCs w:val="24"/>
        </w:rPr>
        <w:t>тыс. рублей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417"/>
        <w:gridCol w:w="1418"/>
        <w:gridCol w:w="993"/>
        <w:gridCol w:w="1417"/>
        <w:gridCol w:w="1417"/>
      </w:tblGrid>
      <w:tr w:rsidR="00507D61" w:rsidRPr="00087004" w:rsidTr="00087004">
        <w:trPr>
          <w:trHeight w:val="20"/>
          <w:tblHeader/>
        </w:trPr>
        <w:tc>
          <w:tcPr>
            <w:tcW w:w="2992" w:type="dxa"/>
            <w:shd w:val="clear" w:color="auto" w:fill="auto"/>
            <w:vAlign w:val="center"/>
          </w:tcPr>
          <w:p w:rsidR="00507D61" w:rsidRPr="00087004" w:rsidRDefault="00507D61" w:rsidP="0013700D">
            <w:pPr>
              <w:spacing w:after="0" w:line="240" w:lineRule="auto"/>
              <w:jc w:val="center"/>
              <w:rPr>
                <w:rFonts w:ascii="PT Astra Serif" w:hAnsi="PT Astra Serif"/>
                <w:bCs/>
              </w:rPr>
            </w:pPr>
            <w:r w:rsidRPr="00087004">
              <w:rPr>
                <w:rFonts w:ascii="PT Astra Serif" w:hAnsi="PT Astra Serif"/>
                <w:bCs/>
              </w:rPr>
              <w:t>Наименование показателей</w:t>
            </w:r>
          </w:p>
        </w:tc>
        <w:tc>
          <w:tcPr>
            <w:tcW w:w="1417" w:type="dxa"/>
            <w:shd w:val="clear" w:color="auto" w:fill="auto"/>
            <w:vAlign w:val="center"/>
          </w:tcPr>
          <w:p w:rsidR="00507D61" w:rsidRPr="00087004" w:rsidRDefault="00507D61" w:rsidP="0013700D">
            <w:pPr>
              <w:spacing w:after="0" w:line="240" w:lineRule="auto"/>
              <w:jc w:val="center"/>
              <w:rPr>
                <w:rFonts w:ascii="PT Astra Serif" w:hAnsi="PT Astra Serif"/>
                <w:bCs/>
              </w:rPr>
            </w:pPr>
            <w:r w:rsidRPr="00087004">
              <w:rPr>
                <w:rFonts w:ascii="PT Astra Serif" w:hAnsi="PT Astra Serif"/>
                <w:bCs/>
              </w:rPr>
              <w:t>2025 год (оценка)</w:t>
            </w:r>
          </w:p>
        </w:tc>
        <w:tc>
          <w:tcPr>
            <w:tcW w:w="1418" w:type="dxa"/>
            <w:shd w:val="clear" w:color="auto" w:fill="auto"/>
            <w:vAlign w:val="center"/>
          </w:tcPr>
          <w:p w:rsidR="00507D61" w:rsidRPr="00087004" w:rsidRDefault="00507D61" w:rsidP="0013700D">
            <w:pPr>
              <w:spacing w:after="0" w:line="240" w:lineRule="auto"/>
              <w:jc w:val="center"/>
              <w:rPr>
                <w:rFonts w:ascii="PT Astra Serif" w:hAnsi="PT Astra Serif"/>
                <w:bCs/>
              </w:rPr>
            </w:pPr>
            <w:r w:rsidRPr="00087004">
              <w:rPr>
                <w:rFonts w:ascii="PT Astra Serif" w:hAnsi="PT Astra Serif"/>
                <w:bCs/>
              </w:rPr>
              <w:t>2026 год (прогноз)</w:t>
            </w:r>
          </w:p>
        </w:tc>
        <w:tc>
          <w:tcPr>
            <w:tcW w:w="993" w:type="dxa"/>
            <w:shd w:val="clear" w:color="auto" w:fill="auto"/>
            <w:vAlign w:val="center"/>
          </w:tcPr>
          <w:p w:rsidR="00507D61" w:rsidRPr="00087004" w:rsidRDefault="00507D61" w:rsidP="00087004">
            <w:pPr>
              <w:spacing w:after="0" w:line="240" w:lineRule="auto"/>
              <w:jc w:val="center"/>
              <w:rPr>
                <w:rFonts w:ascii="PT Astra Serif" w:hAnsi="PT Astra Serif"/>
                <w:bCs/>
              </w:rPr>
            </w:pPr>
            <w:r w:rsidRPr="00087004">
              <w:rPr>
                <w:rFonts w:ascii="PT Astra Serif" w:hAnsi="PT Astra Serif"/>
                <w:bCs/>
              </w:rPr>
              <w:t xml:space="preserve">Темп роста </w:t>
            </w:r>
            <w:r w:rsidRPr="00087004">
              <w:rPr>
                <w:rFonts w:ascii="PT Astra Serif" w:hAnsi="PT Astra Serif"/>
                <w:bCs/>
                <w:sz w:val="20"/>
                <w:szCs w:val="20"/>
              </w:rPr>
              <w:t>2026г. к 2025г.,%</w:t>
            </w:r>
          </w:p>
        </w:tc>
        <w:tc>
          <w:tcPr>
            <w:tcW w:w="1417" w:type="dxa"/>
            <w:shd w:val="clear" w:color="auto" w:fill="auto"/>
            <w:vAlign w:val="center"/>
          </w:tcPr>
          <w:p w:rsidR="00507D61" w:rsidRPr="00087004" w:rsidRDefault="00507D61" w:rsidP="0013700D">
            <w:pPr>
              <w:spacing w:after="0" w:line="240" w:lineRule="auto"/>
              <w:jc w:val="center"/>
              <w:rPr>
                <w:rFonts w:ascii="PT Astra Serif" w:hAnsi="PT Astra Serif"/>
                <w:bCs/>
              </w:rPr>
            </w:pPr>
            <w:r w:rsidRPr="00087004">
              <w:rPr>
                <w:rFonts w:ascii="PT Astra Serif" w:hAnsi="PT Astra Serif"/>
                <w:bCs/>
              </w:rPr>
              <w:t>2027 год (прогноз)</w:t>
            </w:r>
          </w:p>
        </w:tc>
        <w:tc>
          <w:tcPr>
            <w:tcW w:w="1417" w:type="dxa"/>
            <w:shd w:val="clear" w:color="auto" w:fill="auto"/>
            <w:vAlign w:val="center"/>
          </w:tcPr>
          <w:p w:rsidR="00507D61" w:rsidRPr="00087004" w:rsidRDefault="00507D61" w:rsidP="0013700D">
            <w:pPr>
              <w:spacing w:after="0" w:line="240" w:lineRule="auto"/>
              <w:jc w:val="center"/>
              <w:rPr>
                <w:rFonts w:ascii="PT Astra Serif" w:hAnsi="PT Astra Serif"/>
                <w:bCs/>
              </w:rPr>
            </w:pPr>
            <w:r w:rsidRPr="00087004">
              <w:rPr>
                <w:rFonts w:ascii="PT Astra Serif" w:hAnsi="PT Astra Serif"/>
                <w:bCs/>
              </w:rPr>
              <w:t>2028 год (прогноз)</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НАЛОГОВЫЕ И НЕНАЛОГОВЫЕ ДОХОДЫ</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112 106 799,2</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120 022 662,7</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107,1</w:t>
            </w:r>
          </w:p>
        </w:tc>
        <w:tc>
          <w:tcPr>
            <w:tcW w:w="1417" w:type="dxa"/>
            <w:shd w:val="clear" w:color="auto" w:fill="auto"/>
            <w:vAlign w:val="center"/>
          </w:tcPr>
          <w:p w:rsidR="00507D61" w:rsidRPr="00D27109" w:rsidRDefault="00507D61" w:rsidP="00087004">
            <w:pPr>
              <w:spacing w:after="0"/>
              <w:ind w:left="-57" w:right="-57"/>
              <w:jc w:val="right"/>
              <w:rPr>
                <w:rFonts w:ascii="PT Astra Serif" w:hAnsi="PT Astra Serif" w:cs="Arial CYR"/>
                <w:b/>
                <w:bCs/>
              </w:rPr>
            </w:pPr>
            <w:r w:rsidRPr="00D27109">
              <w:rPr>
                <w:rFonts w:ascii="PT Astra Serif" w:hAnsi="PT Astra Serif" w:cs="Arial CYR"/>
                <w:b/>
                <w:bCs/>
              </w:rPr>
              <w:t>125 135 846,9</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127 836 649,2</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Налоги на прибыль, доходы</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72 399 326,4</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78 291 933,5</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108,1</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82 560 374,3</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83 568 142,6</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Налог на прибыль организаций</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25 009 373,9</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26 808 490,9</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107,2</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28 694 119,8</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27 378 891,7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Налог на доходы физических лиц</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47 389 952,5</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51 483 442,6</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108,6</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53 866 254,5</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56 189 250,9</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Налоги на товары (работы, услуги), реализуемые на территории Российской Федерации</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rPr>
            </w:pPr>
            <w:r w:rsidRPr="00D27109">
              <w:rPr>
                <w:rFonts w:ascii="PT Astra Serif" w:hAnsi="PT Astra Serif" w:cs="Arial CYR"/>
                <w:b/>
              </w:rPr>
              <w:t>14 365 919,8</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b/>
              </w:rPr>
            </w:pPr>
            <w:r w:rsidRPr="00D27109">
              <w:rPr>
                <w:rFonts w:ascii="PT Astra Serif" w:hAnsi="PT Astra Serif" w:cs="Arial CYR"/>
                <w:b/>
              </w:rPr>
              <w:t>14 919 454,6</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103,9</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rPr>
            </w:pPr>
            <w:r w:rsidRPr="00D27109">
              <w:rPr>
                <w:rFonts w:ascii="PT Astra Serif" w:hAnsi="PT Astra Serif" w:cs="Arial CYR"/>
                <w:b/>
              </w:rPr>
              <w:t>14 735 844,6</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rPr>
            </w:pPr>
            <w:r w:rsidRPr="00D27109">
              <w:rPr>
                <w:rFonts w:ascii="PT Astra Serif" w:hAnsi="PT Astra Serif" w:cs="Arial CYR"/>
                <w:b/>
              </w:rPr>
              <w:t>15 330 369,7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Акцизы по подакцизным товарам (продукции), производимым на территории Российской Федерации</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14 365 919,8</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14 919 454,6</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103,9</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14 735 844,6</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15 330 369,7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Налоги на совокупный доход</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8 835 156,5</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9 999 846,3</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113,2</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10 717 423,8</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11 410 744,7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Налог, взимаемый в связи с применением упрощенной системы налогообложения</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7 899 670,4</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8 987 195,0</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113,8</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9 645 496,0</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10 278 650,7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Единый налог на вмененный доход для отдельных видов деятельности</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-147,6</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827,2</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811,6</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777,0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Единый сельскохозяйственный налог</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16 978,7</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18 167,2</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107,0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19 257,2</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20 412,7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Налог, взимаемый в связи с применением патентной системы налогообложения</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419 090,0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326 963,4</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78,0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355 831,0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387 035,2</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highlight w:val="yellow"/>
              </w:rPr>
            </w:pPr>
            <w:r w:rsidRPr="00D27109">
              <w:rPr>
                <w:rFonts w:ascii="PT Astra Serif" w:hAnsi="PT Astra Serif"/>
              </w:rPr>
              <w:t>Налог на профессиональный доход</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499 565,0</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666 693,5</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133,5</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696 028,0</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723 869,1</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Налоги на имущество</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10 790 702,0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11 498 588,7</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106,6</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11 819 516,4</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12 115 218,6</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Налог на имущество физических лиц</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862 100,4</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939 643,4</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109,0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 xml:space="preserve">1 032 356,9 </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1 112 440,0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Налог на имущество организаций</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7 040 072,0</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7 509 747,0</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106,7</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7 589 342,0</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7 652 811,0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Транспортный налог</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1 392 154,1</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1 413 123,2</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101,5</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1 431 940,4</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1 451 579,9</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Налог на игорный бизнес</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1 113,0</w:t>
            </w:r>
          </w:p>
        </w:tc>
        <w:tc>
          <w:tcPr>
            <w:tcW w:w="1418"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1 176,0</w:t>
            </w:r>
          </w:p>
        </w:tc>
        <w:tc>
          <w:tcPr>
            <w:tcW w:w="993" w:type="dxa"/>
            <w:shd w:val="clear" w:color="auto" w:fill="auto"/>
            <w:vAlign w:val="center"/>
          </w:tcPr>
          <w:p w:rsidR="00507D61" w:rsidRPr="00D27109" w:rsidRDefault="00507D61" w:rsidP="00E35971">
            <w:pPr>
              <w:spacing w:after="0"/>
              <w:ind w:left="-57" w:right="-57"/>
              <w:jc w:val="right"/>
              <w:rPr>
                <w:rFonts w:ascii="PT Astra Serif" w:hAnsi="PT Astra Serif" w:cs="Arial CYR"/>
                <w:bCs/>
              </w:rPr>
            </w:pPr>
            <w:r w:rsidRPr="00D27109">
              <w:rPr>
                <w:rFonts w:ascii="PT Astra Serif" w:hAnsi="PT Astra Serif" w:cs="Arial CYR"/>
                <w:bCs/>
              </w:rPr>
              <w:t>105,7</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1 176,0</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1 176,0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Земельный налог</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1 495 262,5</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1 634 899,1</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109,3</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1 764 701,1</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1 897 211,7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Налоги, сборы и регулярные платежи за пользование природными ресурсами</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73 999,1</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76 160,0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102,9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77 753,0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80 718,8</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lastRenderedPageBreak/>
              <w:t>Налог на добычу полезных ископаемых</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62 111,2</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64 272,1</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103,5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65 865,1</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68</w:t>
            </w:r>
            <w:r>
              <w:rPr>
                <w:rFonts w:ascii="PT Astra Serif" w:hAnsi="PT Astra Serif"/>
                <w:bCs/>
              </w:rPr>
              <w:t xml:space="preserve"> </w:t>
            </w:r>
            <w:r w:rsidRPr="00D27109">
              <w:rPr>
                <w:rFonts w:ascii="PT Astra Serif" w:hAnsi="PT Astra Serif"/>
                <w:bCs/>
              </w:rPr>
              <w:t>830,9</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 xml:space="preserve">Сбор за пользование объектами животного мира </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10 966,5</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10 966,5</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10 966,5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10 966,5</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Сбор за пользование объектами водных биологических ресурсов (по внутренним водным объектам)</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rPr>
            </w:pPr>
            <w:r w:rsidRPr="00D27109">
              <w:rPr>
                <w:rFonts w:ascii="PT Astra Serif" w:hAnsi="PT Astra Serif" w:cs="Arial CYR"/>
              </w:rPr>
              <w:t>921,4</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cs="Arial CYR"/>
              </w:rPr>
              <w:t>921,4</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cs="Arial CYR"/>
              </w:rPr>
              <w:t>921,4</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cs="Arial CYR"/>
              </w:rPr>
              <w:t>921,4</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Государственная пошлина</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685 969,8</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734 681,7</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107,1</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776 138,1</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823 375,0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Задолженность и перерасчеты по отмененным налогам, сборам и иным обязательным платежам</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1 929,5</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0,0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0,0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Доходы от использования имущества, находящегося в государственной и муниципальной собственности</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1 412 697,0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1 127 306,7</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79,8</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1 110 123,9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1 106 718,7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24 792,3</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19 149,5</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77,2</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26 200,5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27 846,4</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350 000,0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120 000,0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34,3</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120 000,0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120 000,0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Проценты, полученные от предоставления бюджетных кредитов внутри страны</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28 661,8</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24 057,7</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83,9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22 000,0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18 500,0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Доходы, получаемые в виде арендной платы за земельные участки, государственная собственность на которые</w:t>
            </w:r>
            <w:r w:rsidRPr="00D27109">
              <w:rPr>
                <w:rFonts w:ascii="PT Astra Serif" w:hAnsi="PT Astra Serif"/>
                <w:b/>
                <w:bCs/>
              </w:rPr>
              <w:t xml:space="preserve"> </w:t>
            </w:r>
            <w:r w:rsidRPr="00D27109">
              <w:rPr>
                <w:rFonts w:ascii="PT Astra Serif" w:hAnsi="PT Astra Serif"/>
              </w:rPr>
              <w:t>не разграничена, а также средства от продажи права на заключение договоров аренды указанных земельных участков</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540 684,7</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556 213,4</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102,9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557 007,5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557 727,2</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 xml:space="preserve">Доходы, получаемые в виде арендной платы за земли после разграничения государственной </w:t>
            </w:r>
            <w:r w:rsidRPr="00D27109">
              <w:rPr>
                <w:rFonts w:ascii="PT Astra Serif" w:hAnsi="PT Astra Serif"/>
              </w:rPr>
              <w:lastRenderedPageBreak/>
              <w:t>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lastRenderedPageBreak/>
              <w:t>110 825,4</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104 514,4</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94,3</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97 288,1</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95 263,5</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31 615,8</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32 345,6</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102,3</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33 148,3</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32 603,0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Доходы от сдачи в аренду имущества, составляющего государственную (муниципальную) казну (за исключением земельных участков)</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40 683,0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28 059,9</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69,0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26 226,6</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26 586,5</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Платежи от государственных и муниципальных унитарных предприятий</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3 956,8</w:t>
            </w:r>
          </w:p>
        </w:tc>
        <w:tc>
          <w:tcPr>
            <w:tcW w:w="1418" w:type="dxa"/>
            <w:shd w:val="clear" w:color="auto" w:fill="auto"/>
            <w:vAlign w:val="center"/>
          </w:tcPr>
          <w:p w:rsidR="00507D61" w:rsidRPr="00D27109" w:rsidRDefault="00507D61" w:rsidP="00E35971">
            <w:pPr>
              <w:spacing w:after="0" w:line="240" w:lineRule="auto"/>
              <w:ind w:left="-57" w:right="-57"/>
              <w:jc w:val="center"/>
              <w:rPr>
                <w:rFonts w:ascii="PT Astra Serif" w:hAnsi="PT Astra Serif"/>
                <w:bCs/>
              </w:rPr>
            </w:pPr>
            <w:r w:rsidRPr="00D27109">
              <w:rPr>
                <w:rFonts w:ascii="PT Astra Serif" w:hAnsi="PT Astra Serif"/>
                <w:bCs/>
              </w:rPr>
              <w:t xml:space="preserve"> 971,0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24,5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 xml:space="preserve">995,0 </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1 046,0</w:t>
            </w:r>
          </w:p>
        </w:tc>
      </w:tr>
      <w:tr w:rsidR="00507D61" w:rsidRPr="00D27109" w:rsidTr="00087004">
        <w:trPr>
          <w:trHeight w:val="20"/>
        </w:trPr>
        <w:tc>
          <w:tcPr>
            <w:tcW w:w="2992" w:type="dxa"/>
            <w:shd w:val="clear" w:color="auto" w:fill="auto"/>
            <w:vAlign w:val="center"/>
          </w:tcPr>
          <w:p w:rsidR="00507D61" w:rsidRPr="00D27109" w:rsidRDefault="00507D61" w:rsidP="00E35971">
            <w:pPr>
              <w:autoSpaceDE w:val="0"/>
              <w:autoSpaceDN w:val="0"/>
              <w:adjustRightInd w:val="0"/>
              <w:spacing w:after="0" w:line="240" w:lineRule="auto"/>
              <w:ind w:left="-57" w:right="-57"/>
              <w:rPr>
                <w:rFonts w:ascii="PT Astra Serif" w:hAnsi="PT Astra Serif"/>
              </w:rPr>
            </w:pPr>
            <w:r w:rsidRPr="00D27109">
              <w:rPr>
                <w:rFonts w:ascii="PT Astra Serif" w:hAnsi="PT Astra Serif"/>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906,1</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592,1</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65,3</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161,8</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161,8</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831,3</w:t>
            </w:r>
          </w:p>
        </w:tc>
        <w:tc>
          <w:tcPr>
            <w:tcW w:w="1418" w:type="dxa"/>
            <w:shd w:val="clear" w:color="auto" w:fill="auto"/>
            <w:vAlign w:val="center"/>
          </w:tcPr>
          <w:p w:rsidR="00507D61" w:rsidRPr="00D27109" w:rsidRDefault="00507D61" w:rsidP="00E35971">
            <w:pPr>
              <w:spacing w:after="0" w:line="240" w:lineRule="auto"/>
              <w:ind w:left="-57" w:right="-57"/>
              <w:jc w:val="center"/>
              <w:rPr>
                <w:rFonts w:ascii="PT Astra Serif" w:hAnsi="PT Astra Serif"/>
                <w:bCs/>
              </w:rPr>
            </w:pPr>
            <w:r w:rsidRPr="00D27109">
              <w:rPr>
                <w:rFonts w:ascii="PT Astra Serif" w:hAnsi="PT Astra Serif"/>
                <w:bCs/>
              </w:rPr>
              <w:t>129,0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15,5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134,9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134,9</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 xml:space="preserve">Прочие доходы от использования имущества и прав, находящихся в государственной и муниципальной собственности (за </w:t>
            </w:r>
            <w:r w:rsidRPr="00D27109">
              <w:rPr>
                <w:rFonts w:ascii="PT Astra Serif" w:hAnsi="PT Astra Serif"/>
              </w:rPr>
              <w:lastRenderedPageBreak/>
              <w:t>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lastRenderedPageBreak/>
              <w:t>279 739,8</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241 274,1</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86,2</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226 961,2</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226 849,4</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lastRenderedPageBreak/>
              <w:t>Платежи при пользовании природными ресурсами</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1 545 542,7</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1 530 267,4</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99,0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1 529 918,3</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1 529 292,4</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Плата за негативное воздействие на окружающую среду</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162 246,0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148 760,5</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91,7</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148 760,5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148 760,5</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 xml:space="preserve">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150,0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150,0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150,0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150,0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Регулярные платежи за пользование недрами при пользовании недрами на территории Российской Федерации</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24 234,0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24 112,8</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99,5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23 775,2</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23 180,8</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1 276,8</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1 270,4</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99,5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1 258,9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1 2</w:t>
            </w:r>
            <w:r>
              <w:rPr>
                <w:rFonts w:ascii="PT Astra Serif" w:hAnsi="PT Astra Serif"/>
                <w:bCs/>
              </w:rPr>
              <w:t>2</w:t>
            </w:r>
            <w:r w:rsidRPr="00D27109">
              <w:rPr>
                <w:rFonts w:ascii="PT Astra Serif" w:hAnsi="PT Astra Serif"/>
                <w:bCs/>
              </w:rPr>
              <w:t>7,4</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Сборы за участие в конкурсе (аукционе) на право пользования участками недр</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200,0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500,0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100,0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500,0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500,0</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rPr>
            </w:pPr>
            <w:r w:rsidRPr="00D27109">
              <w:rPr>
                <w:rFonts w:ascii="PT Astra Serif" w:hAnsi="PT Astra Serif"/>
              </w:rPr>
              <w:t>Плата за использование лесов</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1 357 435,9</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1 355 473,7</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99,9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1 355 473,7</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Cs/>
              </w:rPr>
            </w:pPr>
            <w:r w:rsidRPr="00D27109">
              <w:rPr>
                <w:rFonts w:ascii="PT Astra Serif" w:hAnsi="PT Astra Serif"/>
                <w:bCs/>
              </w:rPr>
              <w:t>1 355 473,7</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Доходы от оказания платных услуг и компенсации затрат государства</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346 207,0</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330 942,0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95,6</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336 259,9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349 329,1</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Доходы от продажи материальных и нематериальных активов</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200 454,7</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155 645,9</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77,6</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150 811,7</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150 199,1</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Административные платежи и сборы</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59,9</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64,1</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107,0</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66,9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69,</w:t>
            </w:r>
            <w:r>
              <w:rPr>
                <w:rFonts w:ascii="PT Astra Serif" w:hAnsi="PT Astra Serif"/>
                <w:b/>
                <w:bCs/>
              </w:rPr>
              <w:t>6</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Штрафы, санкции, возмещение ущерба</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1 220 851,5</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1 312 300,8</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107,5</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1 318 804,6</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1 369 629,3</w:t>
            </w:r>
          </w:p>
        </w:tc>
      </w:tr>
      <w:tr w:rsidR="00507D61" w:rsidRPr="00D27109" w:rsidTr="00087004">
        <w:trPr>
          <w:trHeight w:val="20"/>
        </w:trPr>
        <w:tc>
          <w:tcPr>
            <w:tcW w:w="2992" w:type="dxa"/>
            <w:shd w:val="clear" w:color="auto" w:fill="auto"/>
            <w:vAlign w:val="center"/>
          </w:tcPr>
          <w:p w:rsidR="00507D61" w:rsidRPr="00D27109" w:rsidRDefault="00507D61" w:rsidP="00E35971">
            <w:pPr>
              <w:spacing w:after="0" w:line="240" w:lineRule="auto"/>
              <w:ind w:left="-57" w:right="-57"/>
              <w:rPr>
                <w:rFonts w:ascii="PT Astra Serif" w:hAnsi="PT Astra Serif"/>
                <w:b/>
                <w:bCs/>
              </w:rPr>
            </w:pPr>
            <w:r w:rsidRPr="00D27109">
              <w:rPr>
                <w:rFonts w:ascii="PT Astra Serif" w:hAnsi="PT Astra Serif"/>
                <w:b/>
                <w:bCs/>
              </w:rPr>
              <w:t>Прочие неналоговые доходы</w:t>
            </w:r>
          </w:p>
        </w:tc>
        <w:tc>
          <w:tcPr>
            <w:tcW w:w="1417" w:type="dxa"/>
            <w:shd w:val="clear" w:color="auto" w:fill="auto"/>
            <w:vAlign w:val="center"/>
          </w:tcPr>
          <w:p w:rsidR="00507D61" w:rsidRPr="00D27109" w:rsidRDefault="00507D61" w:rsidP="00E35971">
            <w:pPr>
              <w:spacing w:after="0"/>
              <w:ind w:left="-57" w:right="-57"/>
              <w:jc w:val="right"/>
              <w:rPr>
                <w:rFonts w:ascii="PT Astra Serif" w:hAnsi="PT Astra Serif" w:cs="Arial CYR"/>
                <w:b/>
                <w:bCs/>
              </w:rPr>
            </w:pPr>
            <w:r w:rsidRPr="00D27109">
              <w:rPr>
                <w:rFonts w:ascii="PT Astra Serif" w:hAnsi="PT Astra Serif" w:cs="Arial CYR"/>
                <w:b/>
                <w:bCs/>
              </w:rPr>
              <w:t>227 983,3</w:t>
            </w:r>
          </w:p>
        </w:tc>
        <w:tc>
          <w:tcPr>
            <w:tcW w:w="1418"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45 471,0</w:t>
            </w:r>
          </w:p>
        </w:tc>
        <w:tc>
          <w:tcPr>
            <w:tcW w:w="993"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19,9</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2 811,4</w:t>
            </w:r>
          </w:p>
        </w:tc>
        <w:tc>
          <w:tcPr>
            <w:tcW w:w="1417" w:type="dxa"/>
            <w:shd w:val="clear" w:color="auto" w:fill="auto"/>
            <w:vAlign w:val="center"/>
          </w:tcPr>
          <w:p w:rsidR="00507D61" w:rsidRPr="00D27109" w:rsidRDefault="00507D61" w:rsidP="00E35971">
            <w:pPr>
              <w:spacing w:after="0" w:line="240" w:lineRule="auto"/>
              <w:ind w:left="-57" w:right="-57"/>
              <w:jc w:val="right"/>
              <w:rPr>
                <w:rFonts w:ascii="PT Astra Serif" w:hAnsi="PT Astra Serif"/>
                <w:b/>
                <w:bCs/>
              </w:rPr>
            </w:pPr>
            <w:r w:rsidRPr="00D27109">
              <w:rPr>
                <w:rFonts w:ascii="PT Astra Serif" w:hAnsi="PT Astra Serif"/>
                <w:b/>
                <w:bCs/>
              </w:rPr>
              <w:t>2 841,6</w:t>
            </w:r>
          </w:p>
        </w:tc>
      </w:tr>
    </w:tbl>
    <w:p w:rsidR="00507D61" w:rsidRPr="00D27109" w:rsidRDefault="00507D61" w:rsidP="00507D61">
      <w:pPr>
        <w:spacing w:after="0" w:line="240" w:lineRule="auto"/>
        <w:contextualSpacing/>
        <w:jc w:val="center"/>
        <w:rPr>
          <w:rFonts w:ascii="PT Astra Serif" w:hAnsi="PT Astra Serif"/>
          <w:b/>
          <w:sz w:val="26"/>
          <w:szCs w:val="26"/>
          <w:highlight w:val="yellow"/>
        </w:rPr>
      </w:pPr>
    </w:p>
    <w:p w:rsidR="00087004" w:rsidRDefault="00087004" w:rsidP="00507D61">
      <w:pPr>
        <w:spacing w:after="0" w:line="240" w:lineRule="auto"/>
        <w:contextualSpacing/>
        <w:jc w:val="center"/>
        <w:rPr>
          <w:rFonts w:ascii="PT Astra Serif" w:hAnsi="PT Astra Serif"/>
          <w:b/>
          <w:sz w:val="26"/>
          <w:szCs w:val="26"/>
        </w:rPr>
      </w:pPr>
    </w:p>
    <w:p w:rsidR="00087004" w:rsidRDefault="00087004" w:rsidP="00507D61">
      <w:pPr>
        <w:spacing w:after="0" w:line="240" w:lineRule="auto"/>
        <w:contextualSpacing/>
        <w:jc w:val="center"/>
        <w:rPr>
          <w:rFonts w:ascii="PT Astra Serif" w:hAnsi="PT Astra Serif"/>
          <w:b/>
          <w:sz w:val="26"/>
          <w:szCs w:val="26"/>
        </w:rPr>
      </w:pPr>
    </w:p>
    <w:p w:rsidR="00087004" w:rsidRDefault="00087004" w:rsidP="00507D61">
      <w:pPr>
        <w:spacing w:after="0" w:line="240" w:lineRule="auto"/>
        <w:contextualSpacing/>
        <w:jc w:val="center"/>
        <w:rPr>
          <w:rFonts w:ascii="PT Astra Serif" w:hAnsi="PT Astra Serif"/>
          <w:b/>
          <w:sz w:val="26"/>
          <w:szCs w:val="26"/>
        </w:rPr>
      </w:pPr>
    </w:p>
    <w:p w:rsidR="00087004" w:rsidRDefault="00087004" w:rsidP="00507D61">
      <w:pPr>
        <w:spacing w:after="0" w:line="240" w:lineRule="auto"/>
        <w:contextualSpacing/>
        <w:jc w:val="center"/>
        <w:rPr>
          <w:rFonts w:ascii="PT Astra Serif" w:hAnsi="PT Astra Serif"/>
          <w:b/>
          <w:sz w:val="26"/>
          <w:szCs w:val="26"/>
        </w:rPr>
      </w:pPr>
    </w:p>
    <w:p w:rsidR="00507D61" w:rsidRPr="00D27109" w:rsidRDefault="00507D61" w:rsidP="00507D61">
      <w:pPr>
        <w:spacing w:after="0" w:line="240" w:lineRule="auto"/>
        <w:contextualSpacing/>
        <w:jc w:val="center"/>
        <w:rPr>
          <w:rFonts w:ascii="PT Astra Serif" w:hAnsi="PT Astra Serif"/>
          <w:b/>
          <w:sz w:val="26"/>
          <w:szCs w:val="26"/>
        </w:rPr>
      </w:pPr>
      <w:r w:rsidRPr="00D27109">
        <w:rPr>
          <w:rFonts w:ascii="PT Astra Serif" w:hAnsi="PT Astra Serif"/>
          <w:b/>
          <w:sz w:val="26"/>
          <w:szCs w:val="26"/>
        </w:rPr>
        <w:lastRenderedPageBreak/>
        <w:t>Особенности расчетов поступлений по доходным источникам</w:t>
      </w:r>
    </w:p>
    <w:p w:rsidR="00507D61" w:rsidRPr="00D27109" w:rsidRDefault="00507D61" w:rsidP="00507D61">
      <w:pPr>
        <w:spacing w:after="0" w:line="240" w:lineRule="auto"/>
        <w:ind w:firstLine="709"/>
        <w:contextualSpacing/>
        <w:jc w:val="center"/>
        <w:rPr>
          <w:rFonts w:ascii="PT Astra Serif" w:hAnsi="PT Astra Serif"/>
          <w:b/>
          <w:sz w:val="26"/>
          <w:szCs w:val="26"/>
        </w:rPr>
      </w:pPr>
    </w:p>
    <w:p w:rsidR="00507D61" w:rsidRPr="00D27109" w:rsidRDefault="00507D61" w:rsidP="00507D61">
      <w:pPr>
        <w:spacing w:after="0" w:line="240" w:lineRule="auto"/>
        <w:contextualSpacing/>
        <w:jc w:val="center"/>
        <w:rPr>
          <w:rFonts w:ascii="PT Astra Serif" w:hAnsi="PT Astra Serif"/>
          <w:b/>
          <w:sz w:val="26"/>
          <w:szCs w:val="26"/>
        </w:rPr>
      </w:pPr>
      <w:r w:rsidRPr="00D27109">
        <w:rPr>
          <w:rFonts w:ascii="PT Astra Serif" w:hAnsi="PT Astra Serif"/>
          <w:b/>
          <w:sz w:val="26"/>
          <w:szCs w:val="26"/>
        </w:rPr>
        <w:t>Налог на прибыль организаций</w:t>
      </w:r>
    </w:p>
    <w:p w:rsidR="00507D61" w:rsidRPr="00D27109" w:rsidRDefault="00507D61" w:rsidP="00507D61">
      <w:pPr>
        <w:spacing w:after="0" w:line="240" w:lineRule="auto"/>
        <w:ind w:firstLine="567"/>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Прогноз поступлений по налогу на прибыль организаций в консолидированный бюджет Томской области составляет:</w:t>
      </w:r>
    </w:p>
    <w:p w:rsidR="00507D61" w:rsidRPr="00D27109" w:rsidRDefault="00507D61" w:rsidP="00507D61">
      <w:pPr>
        <w:spacing w:after="0" w:line="240" w:lineRule="auto"/>
        <w:ind w:firstLine="567"/>
        <w:jc w:val="both"/>
        <w:rPr>
          <w:rFonts w:ascii="PT Astra Serif" w:hAnsi="PT Astra Serif"/>
          <w:sz w:val="26"/>
          <w:szCs w:val="26"/>
        </w:rPr>
      </w:pPr>
      <w:r w:rsidRPr="00D27109">
        <w:rPr>
          <w:rFonts w:ascii="PT Astra Serif" w:hAnsi="PT Astra Serif"/>
          <w:sz w:val="26"/>
          <w:szCs w:val="26"/>
        </w:rPr>
        <w:t>на 2026 год – 26 808 490,9 тыс. рублей;</w:t>
      </w:r>
    </w:p>
    <w:p w:rsidR="00507D61" w:rsidRPr="00D27109" w:rsidRDefault="00507D61" w:rsidP="00507D61">
      <w:pPr>
        <w:spacing w:after="0" w:line="240" w:lineRule="auto"/>
        <w:ind w:firstLine="567"/>
        <w:jc w:val="both"/>
        <w:rPr>
          <w:rFonts w:ascii="PT Astra Serif" w:hAnsi="PT Astra Serif"/>
          <w:sz w:val="26"/>
          <w:szCs w:val="26"/>
        </w:rPr>
      </w:pPr>
      <w:r w:rsidRPr="00D27109">
        <w:rPr>
          <w:rFonts w:ascii="PT Astra Serif" w:hAnsi="PT Astra Serif"/>
          <w:sz w:val="26"/>
          <w:szCs w:val="26"/>
        </w:rPr>
        <w:t xml:space="preserve">на 2027 год – 28 694 119,8 тыс. рублей; </w:t>
      </w:r>
    </w:p>
    <w:p w:rsidR="00507D61" w:rsidRPr="00D27109" w:rsidRDefault="00507D61" w:rsidP="00507D61">
      <w:pPr>
        <w:spacing w:after="0" w:line="240" w:lineRule="auto"/>
        <w:ind w:firstLine="567"/>
        <w:jc w:val="both"/>
        <w:rPr>
          <w:rFonts w:ascii="PT Astra Serif" w:hAnsi="PT Astra Serif"/>
          <w:sz w:val="26"/>
          <w:szCs w:val="26"/>
        </w:rPr>
      </w:pPr>
      <w:r w:rsidRPr="00D27109">
        <w:rPr>
          <w:rFonts w:ascii="PT Astra Serif" w:hAnsi="PT Astra Serif"/>
          <w:sz w:val="26"/>
          <w:szCs w:val="26"/>
        </w:rPr>
        <w:t>на 2028 год – 27 378 891,7 тыс. рублей.</w:t>
      </w:r>
    </w:p>
    <w:p w:rsidR="00507D61" w:rsidRPr="00D27109" w:rsidRDefault="00507D61" w:rsidP="00507D61">
      <w:pPr>
        <w:spacing w:after="0" w:line="240" w:lineRule="auto"/>
        <w:ind w:firstLine="567"/>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В соответствии с Бюджетным и Налоговым кодексами Российской Федерации налог на прибыль организаций, исчисленный по ставке 17%, подлежит зачислению в бюджет субъекта Российской Федерации по нормативу 100%. </w:t>
      </w:r>
    </w:p>
    <w:p w:rsidR="00507D61" w:rsidRPr="00D27109" w:rsidRDefault="00507D61" w:rsidP="00507D61">
      <w:pPr>
        <w:spacing w:after="0" w:line="240" w:lineRule="auto"/>
        <w:ind w:firstLine="567"/>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Расчет налога на прибыль организаций на 2026 год и на плановый период 2027 и 2028 годов произведен на основании отчета «1-НОМ» о поступлениях налога в 2024 году в разрезе видов деятельности. При этом учтено следующее:</w:t>
      </w:r>
    </w:p>
    <w:p w:rsidR="00507D61" w:rsidRPr="00D27109" w:rsidRDefault="00507D61" w:rsidP="00507D61">
      <w:pPr>
        <w:spacing w:after="0" w:line="240" w:lineRule="auto"/>
        <w:ind w:firstLine="567"/>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индексы промышленного производства (физического объема) и индексы-дефляторы по видам деятельности в соответствии с прогнозом социально-экономического развития Томской области на 2026 год и плановый период 2027 и 2028 годов;</w:t>
      </w:r>
    </w:p>
    <w:p w:rsidR="00507D61" w:rsidRPr="00D27109" w:rsidRDefault="00507D61" w:rsidP="00507D61">
      <w:pPr>
        <w:spacing w:after="0" w:line="240" w:lineRule="auto"/>
        <w:ind w:firstLine="567"/>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 поступления налога на прибыль организаций за 7 месяцев 2025 года, в том числе от бывших участников консолидированной группы налогоплательщиков (далее – КГН); </w:t>
      </w:r>
    </w:p>
    <w:p w:rsidR="00507D61" w:rsidRPr="00D27109" w:rsidRDefault="00507D61" w:rsidP="00507D61">
      <w:pPr>
        <w:spacing w:after="0" w:line="240" w:lineRule="auto"/>
        <w:ind w:firstLine="567"/>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Темп роста плановых назначений по налогу на прибыль организаций в областном бюджете на 2026 год по отношению к ожидаемому поступлению в 2025 году составил 107,2%; на 2027 год по отношению к прогнозу 2026 года – 107,0%; на 2028 год по отношению к прогнозу 2027 года – 95,4%.</w:t>
      </w:r>
    </w:p>
    <w:p w:rsidR="00507D61" w:rsidRPr="00D27109" w:rsidRDefault="00507D61" w:rsidP="00507D61">
      <w:pPr>
        <w:spacing w:after="0" w:line="240" w:lineRule="auto"/>
        <w:ind w:firstLine="567"/>
        <w:jc w:val="both"/>
        <w:rPr>
          <w:rFonts w:ascii="PT Astra Serif" w:hAnsi="PT Astra Serif"/>
          <w:sz w:val="26"/>
          <w:szCs w:val="26"/>
        </w:rPr>
      </w:pPr>
    </w:p>
    <w:p w:rsidR="00507D61" w:rsidRPr="00D27109" w:rsidRDefault="00507D61" w:rsidP="00507D61">
      <w:pPr>
        <w:spacing w:after="0" w:line="240" w:lineRule="auto"/>
        <w:contextualSpacing/>
        <w:jc w:val="center"/>
        <w:rPr>
          <w:rFonts w:ascii="PT Astra Serif" w:hAnsi="PT Astra Serif"/>
          <w:b/>
          <w:sz w:val="26"/>
          <w:szCs w:val="26"/>
        </w:rPr>
      </w:pPr>
      <w:r w:rsidRPr="00D27109">
        <w:rPr>
          <w:rFonts w:ascii="PT Astra Serif" w:hAnsi="PT Astra Serif"/>
          <w:b/>
          <w:sz w:val="26"/>
          <w:szCs w:val="26"/>
        </w:rPr>
        <w:t>Налог на доходы физических лиц</w:t>
      </w:r>
    </w:p>
    <w:p w:rsidR="00507D61" w:rsidRPr="00C47DC1" w:rsidRDefault="00507D61" w:rsidP="00507D61">
      <w:pPr>
        <w:spacing w:after="0" w:line="240" w:lineRule="auto"/>
        <w:ind w:firstLine="709"/>
        <w:jc w:val="both"/>
        <w:rPr>
          <w:rFonts w:ascii="PT Astra Serif" w:eastAsia="Times New Roman" w:hAnsi="PT Astra Serif"/>
          <w:sz w:val="26"/>
          <w:szCs w:val="26"/>
          <w:lang w:eastAsia="ru-RU"/>
        </w:rPr>
      </w:pPr>
      <w:r w:rsidRPr="00C47DC1">
        <w:rPr>
          <w:rFonts w:ascii="PT Astra Serif" w:eastAsia="Times New Roman" w:hAnsi="PT Astra Serif"/>
          <w:sz w:val="26"/>
          <w:szCs w:val="26"/>
          <w:lang w:eastAsia="ru-RU"/>
        </w:rPr>
        <w:t>Прогноз поступлений по НДФЛ в консолидированный бюджет составляет:</w:t>
      </w:r>
    </w:p>
    <w:p w:rsidR="00507D61" w:rsidRPr="00C47DC1" w:rsidRDefault="00507D61" w:rsidP="00507D61">
      <w:pPr>
        <w:spacing w:after="0" w:line="240" w:lineRule="auto"/>
        <w:ind w:firstLine="709"/>
        <w:jc w:val="both"/>
        <w:rPr>
          <w:rFonts w:ascii="PT Astra Serif" w:eastAsia="Times New Roman" w:hAnsi="PT Astra Serif"/>
          <w:sz w:val="26"/>
          <w:szCs w:val="26"/>
          <w:lang w:eastAsia="ru-RU"/>
        </w:rPr>
      </w:pPr>
      <w:r w:rsidRPr="00C47DC1">
        <w:rPr>
          <w:rFonts w:ascii="PT Astra Serif" w:eastAsia="Times New Roman" w:hAnsi="PT Astra Serif"/>
          <w:sz w:val="26"/>
          <w:szCs w:val="26"/>
          <w:lang w:eastAsia="ru-RU"/>
        </w:rPr>
        <w:t>на 2026 год – 51 483 442,6 тыс. рублей, в том числе в областной бюджет (по нормативу 69,6%) – 35 832 476,0 тыс. рублей;</w:t>
      </w:r>
    </w:p>
    <w:p w:rsidR="00507D61" w:rsidRPr="00C47DC1" w:rsidRDefault="00507D61" w:rsidP="00507D61">
      <w:pPr>
        <w:spacing w:after="0" w:line="240" w:lineRule="auto"/>
        <w:ind w:firstLine="709"/>
        <w:jc w:val="both"/>
        <w:rPr>
          <w:rFonts w:ascii="PT Astra Serif" w:eastAsia="Times New Roman" w:hAnsi="PT Astra Serif"/>
          <w:sz w:val="26"/>
          <w:szCs w:val="26"/>
          <w:lang w:eastAsia="ru-RU"/>
        </w:rPr>
      </w:pPr>
      <w:r w:rsidRPr="00C47DC1">
        <w:rPr>
          <w:rFonts w:ascii="PT Astra Serif" w:eastAsia="Times New Roman" w:hAnsi="PT Astra Serif"/>
          <w:sz w:val="26"/>
          <w:szCs w:val="26"/>
          <w:lang w:eastAsia="ru-RU"/>
        </w:rPr>
        <w:t xml:space="preserve">на 2027 год – 53 866 254,5 тыс. рублей, в том числе в областной бюджет (по нормативу 69,6%) – 37 490 913,1 тыс. рублей; </w:t>
      </w:r>
    </w:p>
    <w:p w:rsidR="00507D61" w:rsidRPr="00D27109" w:rsidRDefault="00507D61" w:rsidP="00507D61">
      <w:pPr>
        <w:spacing w:after="0" w:line="240" w:lineRule="auto"/>
        <w:ind w:firstLine="709"/>
        <w:jc w:val="both"/>
        <w:rPr>
          <w:rFonts w:ascii="PT Astra Serif" w:eastAsia="Times New Roman" w:hAnsi="PT Astra Serif"/>
          <w:sz w:val="26"/>
          <w:szCs w:val="26"/>
          <w:lang w:eastAsia="ru-RU"/>
        </w:rPr>
      </w:pPr>
      <w:r w:rsidRPr="00C47DC1">
        <w:rPr>
          <w:rFonts w:ascii="PT Astra Serif" w:eastAsia="Times New Roman" w:hAnsi="PT Astra Serif"/>
          <w:sz w:val="26"/>
          <w:szCs w:val="26"/>
          <w:lang w:eastAsia="ru-RU"/>
        </w:rPr>
        <w:t>на 2028 год – 56 189 250,9 тыс. рублей, в том числе в областной бюджет (по нормативу 69,6%) – 39 107 718,6 тыс. рублей.</w:t>
      </w:r>
    </w:p>
    <w:p w:rsidR="00507D61" w:rsidRPr="00D27109" w:rsidRDefault="00507D61" w:rsidP="00507D61">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Расчет налога на доходы физических лиц основывается на оценке ожидаемых поступлений налога в 2025 году, с учетом темпов роста заработной платы в разрезе муниципальных образований Томской области (в целом по области темп роста заработной платы в 2025 году ожидается на уровне 112,6%). Расчет ожидаемых поступлений налога на доходы физических лиц в 2025 году по муниципальным образованиям учитывает фактические поступления налога за 6 месяцев 2025 года, удельный вес поступлений налога за аналогичные периоды прошлых лет. </w:t>
      </w:r>
    </w:p>
    <w:p w:rsidR="00507D61" w:rsidRPr="00D27109" w:rsidRDefault="00507D61" w:rsidP="00507D61">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Оценка поступлений в 2025 году – 33 179 647,0 тыс. рублей (фактический норматив отчислений 70,0%). Темп роста поступлений по налогу на доходы физических лиц в областной бюджет за 6 месяцев 2025 года в сопоставимых условиях сложился на уровне 112,9%. Указанный темп роста преимущественно сложился за счет повышения заработной платы в ряде организаций, в том числе организациях бюджетной сферы, за счет повышения МРОТ, выплат стимулирующего характера, роста суммы возвратов (налоговые вычеты) и погашения задолженности. </w:t>
      </w:r>
    </w:p>
    <w:p w:rsidR="00507D61" w:rsidRPr="00D27109" w:rsidRDefault="00507D61" w:rsidP="00507D61">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lastRenderedPageBreak/>
        <w:t xml:space="preserve">Прогноз поступлений налога на доходы физических лиц рассчитан в условиях действия главы 23 части второй Налогового Кодекса Российской Федерации. </w:t>
      </w:r>
    </w:p>
    <w:p w:rsidR="00507D61" w:rsidRPr="00D27109" w:rsidRDefault="00507D61" w:rsidP="00507D61">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Расчет прогнозируемых назначений по налогу на доходы физических лиц на 2026-2028 годы осуществляется с учетом темпов роста заработной платы в разрезе муниципальных образований Томской области, сумм выпадающих доходов (прирост налоговых вычетов, предусмотренных главой 23 Налогового Кодекса Российской Федерации), а также с учетом задолженности по налогу, сложившейся по состоянию на 01.07.2025 года.</w:t>
      </w:r>
    </w:p>
    <w:p w:rsidR="00507D61" w:rsidRPr="00D27109" w:rsidRDefault="00507D61" w:rsidP="00507D61">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Темп роста прогнозных назначений по налогу на доходы физических лиц в консолидированном бюджете в 2026 году по отношению к ожидаемому поступлению в 2025 году составил 108,6%, в 2027 году по отношению к прогнозу 2026 года – 104,6%, в 2028 году по отношению к прогнозу 2027 года – 104,3%.</w:t>
      </w:r>
    </w:p>
    <w:p w:rsidR="00507D61" w:rsidRPr="00D27109" w:rsidRDefault="00507D61" w:rsidP="00507D61">
      <w:pPr>
        <w:spacing w:after="0" w:line="240" w:lineRule="auto"/>
        <w:ind w:firstLine="709"/>
        <w:contextualSpacing/>
        <w:jc w:val="both"/>
        <w:rPr>
          <w:rFonts w:ascii="PT Astra Serif" w:hAnsi="PT Astra Serif"/>
          <w:sz w:val="26"/>
          <w:szCs w:val="26"/>
          <w:highlight w:val="yellow"/>
        </w:rPr>
      </w:pPr>
    </w:p>
    <w:p w:rsidR="00507D61" w:rsidRPr="00D27109" w:rsidRDefault="00507D61" w:rsidP="00507D61">
      <w:pPr>
        <w:spacing w:after="0" w:line="240" w:lineRule="auto"/>
        <w:ind w:firstLine="709"/>
        <w:contextualSpacing/>
        <w:jc w:val="center"/>
        <w:rPr>
          <w:rFonts w:ascii="PT Astra Serif" w:hAnsi="PT Astra Serif"/>
          <w:b/>
          <w:sz w:val="26"/>
          <w:szCs w:val="26"/>
        </w:rPr>
      </w:pPr>
      <w:r w:rsidRPr="00D27109">
        <w:rPr>
          <w:rFonts w:ascii="PT Astra Serif" w:hAnsi="PT Astra Serif"/>
          <w:b/>
          <w:sz w:val="26"/>
          <w:szCs w:val="26"/>
        </w:rPr>
        <w:t>Акцизы по подакцизным товарам (продукции),</w:t>
      </w:r>
    </w:p>
    <w:p w:rsidR="00507D61" w:rsidRPr="00D27109" w:rsidRDefault="00507D61" w:rsidP="00507D61">
      <w:pPr>
        <w:spacing w:after="0" w:line="240" w:lineRule="auto"/>
        <w:ind w:firstLine="709"/>
        <w:contextualSpacing/>
        <w:jc w:val="center"/>
        <w:rPr>
          <w:rFonts w:ascii="PT Astra Serif" w:hAnsi="PT Astra Serif"/>
          <w:b/>
          <w:sz w:val="26"/>
          <w:szCs w:val="26"/>
        </w:rPr>
      </w:pPr>
      <w:r w:rsidRPr="00D27109">
        <w:rPr>
          <w:rFonts w:ascii="PT Astra Serif" w:hAnsi="PT Astra Serif"/>
          <w:b/>
          <w:sz w:val="26"/>
          <w:szCs w:val="26"/>
        </w:rPr>
        <w:t>производимым на территории Российской Федерации</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Прогноз поступлений акцизов по подакцизным товарам (продукции), производимым на территории Российской Федерации, в консолидированный бюджет Томской области составляет:</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2026 год – 14 919 454,6 тыс. рублей, в том числе в областной бюджет – 14 468 824,4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2027 год – 14 735 844,6 тыс. рублей, в том числе в областной бюджет – 14 125 172,0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2028 год – 15 330 369,7 тыс. рублей, в том числе в областной бюджет – 14 693 977,1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Прогнозирование поступлений акцизов осуществляется с учётом положений главы 22 Налогового кодекса Российской Федерации.</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Оценка поступлений доходов от акцизов на нефтепродукты в консолидированный бюджет Томской области на 2025 год составляет 6 354 511,8 тыс. рублей. </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Расчет оценки 2025 года и прогноз поступлений акцизов на нефтепродукты на 2026-2028 годы произведён администратором доходов – Федеральной налоговой службой Российской Федерации.</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Поступления доходов от акцизов на нефтепродукты в консолидированный бюджет Томской области прогнозируются:</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2026 год – 6 644 627,6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2027 год – 6 106 726,5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2028 год – 6 363 926,4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Снижение прогноза поступлений в 2027 году относительно оценки поступлений 2026 года обусловлено отменой с 2027 года распределения акцизов на нефтепродукты, производимые на территории Российской Федерации по дополнительному нормативу (ранее по нормативу на реализацию национального проекта «Безопасные качественные дороги»).</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Поступления в консолидированный бюджет Томской области акцизов на нефтепродукты по дополнительному нормативу (ранее по нормативу на реализацию национального проекта «Безопасные качественные автомобильные дороги») прогнозируются:</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2026 год – 2 138 325,9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lastRenderedPageBreak/>
        <w:t>В расчёте поступлений акцизов на нефтепродукты, за исключением средств, поступающих по дополнительному нормативу (ранее норматив на реализацию национального проекта «Безопасные качественные автомобильные дороги»), отражены суммы отчислений 10% акцизов в бюджеты городских</w:t>
      </w:r>
      <w:r>
        <w:rPr>
          <w:rFonts w:ascii="PT Astra Serif" w:eastAsia="Times New Roman" w:hAnsi="PT Astra Serif"/>
          <w:sz w:val="26"/>
          <w:szCs w:val="26"/>
          <w:lang w:eastAsia="ru-RU"/>
        </w:rPr>
        <w:t>, муниципальных</w:t>
      </w:r>
      <w:r w:rsidRPr="00D27109">
        <w:rPr>
          <w:rFonts w:ascii="PT Astra Serif" w:eastAsia="Times New Roman" w:hAnsi="PT Astra Serif"/>
          <w:sz w:val="26"/>
          <w:szCs w:val="26"/>
          <w:lang w:eastAsia="ru-RU"/>
        </w:rPr>
        <w:t xml:space="preserve"> округов и муниципальных районов.</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Оценка поступлений акцизов на пиво в консолидированный бюджет Томской области на 2025 год составляет 5 858 100,0 тыс. рублей или 100% от плановых назначений, расчет оценки произведен с учетом текущей динамики поступлений. Прогноз поступлений акцизов на пиво на 2026-2028 годы рассчитан исходя из планируемых объемов производства с учетом роста ставки акциза в 2026 - 2028 годах.</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Оценка поступлений акцизов на вина в консолидированный бюджет Томской области на 2025 год составляет 132 287,0 тыс. рублей или 121,9% к плановым назначениям, расчет оценки выполнен исходя из текущей динамики поступлений. Прогноз поступлений акцизов на вина, рассчитан с учетом снижения объёмов производства относительно 2023 года, после увеличения ставок акциза с 01.05.2024 г., индексов промышленного производства по базовому варианту прогноза основных макроэкономических показателей социально-экономического развития Томской области, с учетом роста ставки акциза в 2026 - 2028 годах.</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Оценка поступлений акцизов на алкогольную продукцию с объёмной долей этилового спирта свыше 9% в 2025 году составляет 1 980 965,0  тыс. рублей или 100 % от плановых назначений, расчет оценки произведен с учетом текущей динамики поступлений.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Расчёт прогноза поступлений акцизов на алкогольную продукцию с объёмной долей этилового спирта свыше 9% на 202</w:t>
      </w:r>
      <w:r>
        <w:rPr>
          <w:rFonts w:ascii="PT Astra Serif" w:eastAsia="Times New Roman" w:hAnsi="PT Astra Serif"/>
          <w:sz w:val="26"/>
          <w:szCs w:val="26"/>
          <w:lang w:eastAsia="ru-RU"/>
        </w:rPr>
        <w:t>6</w:t>
      </w:r>
      <w:r w:rsidRPr="00D27109">
        <w:rPr>
          <w:rFonts w:ascii="PT Astra Serif" w:eastAsia="Times New Roman" w:hAnsi="PT Astra Serif"/>
          <w:sz w:val="26"/>
          <w:szCs w:val="26"/>
          <w:lang w:eastAsia="ru-RU"/>
        </w:rPr>
        <w:t>-202</w:t>
      </w:r>
      <w:r>
        <w:rPr>
          <w:rFonts w:ascii="PT Astra Serif" w:eastAsia="Times New Roman" w:hAnsi="PT Astra Serif"/>
          <w:sz w:val="26"/>
          <w:szCs w:val="26"/>
          <w:lang w:eastAsia="ru-RU"/>
        </w:rPr>
        <w:t>8</w:t>
      </w:r>
      <w:r w:rsidRPr="00D27109">
        <w:rPr>
          <w:rFonts w:ascii="PT Astra Serif" w:eastAsia="Times New Roman" w:hAnsi="PT Astra Serif"/>
          <w:sz w:val="26"/>
          <w:szCs w:val="26"/>
          <w:lang w:eastAsia="ru-RU"/>
        </w:rPr>
        <w:t xml:space="preserve"> годы произведён администратором доходов – Федеральной налоговой службой Российской Федерации.</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Оценка поступлений доходов от акцизов на спирт и спиртосодержащую продукцию в 2025 году составляет 4 425,0 тыс. рублей или 115,8% от плановых назначений, расчет оценки произведён администратором доходов – Федеральной налоговой службой Российской Федерации. </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Прогноз поступлений доходов от акцизов на спирт и спиртосодержащую продукцию на 2026-2028 годы выполнен с учетом роста ставки акциза на спирт в 2025-2027 годах, прогноза индексов промышленного производства по виду экономической деятельности «Производство напитков» в Российской Федерации, выполненного Минэкономразвития России в условиях сохранения норматива отчислений для Томской области (на 2025-2027 годы - 0,1262%).</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Темп роста прогнозных назначений по поступлениям акцизов по подакцизным товарам (продукции) в консолидированном бюджете на 2026 год по отношению к ожидаемым поступлениям в 2025 году составляет 103,9%; на 2027 год по отношению к прогнозу 2026 года – 98,8% (за счет прекращения действия дополнительного норматива по акцизам на нефтепродукты (ранее норматив на реализацию НП «Безопасные качественные автомобильные дороги»)); на 2028 год по отношению к прогнозу 2027 года – 104,0%.</w:t>
      </w:r>
    </w:p>
    <w:p w:rsidR="00507D61" w:rsidRPr="00D27109" w:rsidRDefault="00507D61" w:rsidP="00507D61">
      <w:pPr>
        <w:autoSpaceDE w:val="0"/>
        <w:autoSpaceDN w:val="0"/>
        <w:adjustRightInd w:val="0"/>
        <w:spacing w:after="0" w:line="240" w:lineRule="auto"/>
        <w:ind w:firstLine="709"/>
        <w:jc w:val="both"/>
        <w:rPr>
          <w:rFonts w:ascii="PT Astra Serif" w:hAnsi="PT Astra Serif"/>
          <w:sz w:val="26"/>
          <w:szCs w:val="26"/>
        </w:rPr>
      </w:pPr>
    </w:p>
    <w:p w:rsidR="00507D61" w:rsidRPr="00D27109" w:rsidRDefault="00507D61" w:rsidP="00507D61">
      <w:pPr>
        <w:autoSpaceDE w:val="0"/>
        <w:autoSpaceDN w:val="0"/>
        <w:adjustRightInd w:val="0"/>
        <w:spacing w:after="0" w:line="240" w:lineRule="auto"/>
        <w:ind w:firstLine="709"/>
        <w:jc w:val="center"/>
        <w:rPr>
          <w:rFonts w:ascii="PT Astra Serif" w:hAnsi="PT Astra Serif"/>
          <w:b/>
          <w:sz w:val="26"/>
          <w:szCs w:val="26"/>
        </w:rPr>
      </w:pPr>
      <w:r w:rsidRPr="00D27109">
        <w:rPr>
          <w:rFonts w:ascii="PT Astra Serif" w:hAnsi="PT Astra Serif"/>
          <w:b/>
          <w:sz w:val="26"/>
          <w:szCs w:val="26"/>
        </w:rPr>
        <w:t>Налог, взимаемый в связи с применением упрощенной системы налогообложения</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Прогноз поступлений налога, взимаемого в связи с применением упрощенной системой налогообложения (далее – УСН), в консолидированный бюджет составляет:</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lastRenderedPageBreak/>
        <w:t xml:space="preserve">на 2026 год – 8 987 195,0 тыс. рублей, в том числе в областной бюджет по нормативу 70% – 6 291 036,5 тыс. рублей; </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2027 год – 9 645 496,0 тыс. рублей, в том числе в областной бюджет по нормативу 70% – 6 751 847,2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2028 год – 10 278 650,7 тыс. рублей, в том числе в областной бюджет по нормативу 70% – 7 195 055,5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В соответствии с нормами бюджетного законодательства Российской Федерации и Томской области УСН поступает в областной бюджет по нормативу 70%, в</w:t>
      </w:r>
      <w:r>
        <w:rPr>
          <w:rFonts w:ascii="PT Astra Serif" w:eastAsia="Times New Roman" w:hAnsi="PT Astra Serif"/>
          <w:sz w:val="26"/>
          <w:szCs w:val="26"/>
          <w:lang w:eastAsia="ru-RU"/>
        </w:rPr>
        <w:t xml:space="preserve"> местные </w:t>
      </w:r>
      <w:r w:rsidRPr="00D27109">
        <w:rPr>
          <w:rFonts w:ascii="PT Astra Serif" w:eastAsia="Times New Roman" w:hAnsi="PT Astra Serif"/>
          <w:sz w:val="26"/>
          <w:szCs w:val="26"/>
          <w:lang w:eastAsia="ru-RU"/>
        </w:rPr>
        <w:t xml:space="preserve"> бюджеты </w:t>
      </w:r>
      <w:r>
        <w:rPr>
          <w:rFonts w:ascii="PT Astra Serif" w:eastAsia="Times New Roman" w:hAnsi="PT Astra Serif"/>
          <w:sz w:val="26"/>
          <w:szCs w:val="26"/>
          <w:lang w:eastAsia="ru-RU"/>
        </w:rPr>
        <w:t>-</w:t>
      </w:r>
      <w:r w:rsidRPr="00D27109">
        <w:rPr>
          <w:rFonts w:ascii="PT Astra Serif" w:eastAsia="Times New Roman" w:hAnsi="PT Astra Serif"/>
          <w:sz w:val="26"/>
          <w:szCs w:val="26"/>
          <w:lang w:eastAsia="ru-RU"/>
        </w:rPr>
        <w:t xml:space="preserve"> по нормативу 30%. </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Прогноз поступлений налога на 2026-2028 годы рассчитан исходя из оценки поступлений в 2025 году с учётом индекса потребительских цен, роста налоговой базы в связи с введением поэтапного повышения налоговой ставки по УСН на режиме «доходы-расходы»: 2025 год - 12%, 2026 год - 15% (Закон Томской области от 08.11.2024 № 112-ОЗ «О внесении изменений в статью 1 Закона Томской области «Об установлении на территории Томской области налоговых ставок по налогу, взимаемому в связи с применением упрощенной системы налогообложения») и роста количества налогоплательщиков в связи с изменением налогового законодательства с 2025 года, в том числе из-за повышения порога доходов для применения УСН до 450 млн. рублей и порога по остаточной стоимости основных средств до 200 млн. рублей (Федеральный закон от 12.07.2024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Темп роста прогнозируемых назначений по налогу, взимаемому в связи с применением упрощенной системы налогообложения, в консолидированном бюджете на 2026 год по отношению к ожидаемому поступлению в 2025 году составил 113,8%; на 2027 год по отношению к прогнозу 2026 года – 107,3%.  На 2028 год по отношению к прогнозу 2027 года темп роста составляет 106,6%.  </w:t>
      </w:r>
    </w:p>
    <w:p w:rsidR="00507D61" w:rsidRPr="00D27109" w:rsidRDefault="00507D61" w:rsidP="001B3410">
      <w:pPr>
        <w:spacing w:after="0" w:line="240" w:lineRule="auto"/>
        <w:ind w:firstLine="709"/>
        <w:jc w:val="both"/>
        <w:rPr>
          <w:rFonts w:ascii="PT Astra Serif" w:hAnsi="PT Astra Serif"/>
          <w:sz w:val="26"/>
          <w:szCs w:val="26"/>
        </w:rPr>
      </w:pPr>
    </w:p>
    <w:p w:rsidR="00507D61" w:rsidRPr="00D27109" w:rsidRDefault="00507D61" w:rsidP="001B3410">
      <w:pPr>
        <w:spacing w:after="0" w:line="240" w:lineRule="auto"/>
        <w:ind w:firstLine="709"/>
        <w:jc w:val="center"/>
        <w:rPr>
          <w:rFonts w:ascii="PT Astra Serif" w:hAnsi="PT Astra Serif"/>
          <w:b/>
          <w:sz w:val="26"/>
          <w:szCs w:val="26"/>
        </w:rPr>
      </w:pPr>
      <w:r w:rsidRPr="00D27109">
        <w:rPr>
          <w:rFonts w:ascii="PT Astra Serif" w:hAnsi="PT Astra Serif"/>
          <w:b/>
          <w:sz w:val="26"/>
          <w:szCs w:val="26"/>
        </w:rPr>
        <w:t>Единый налог на вмененный доход для отдельных видов деятельности</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Прогноз поступлений единого налога на вмененный доход для отдельных видов деятельности в консолидированный бюджет составляет:</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2026 год – 827,2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на 2027 год – 811,6 тыс. рублей;  </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на 2028 год – 777,0 тыс. рублей.</w:t>
      </w:r>
    </w:p>
    <w:p w:rsidR="00507D61" w:rsidRPr="00D27109" w:rsidRDefault="00507D61" w:rsidP="001B3410">
      <w:pPr>
        <w:spacing w:after="0" w:line="240" w:lineRule="auto"/>
        <w:ind w:firstLine="709"/>
        <w:jc w:val="both"/>
        <w:rPr>
          <w:rFonts w:ascii="PT Astra Serif" w:eastAsia="Times New Roman" w:hAnsi="PT Astra Serif"/>
          <w:sz w:val="26"/>
          <w:szCs w:val="26"/>
          <w:lang w:eastAsia="ru-RU"/>
        </w:rPr>
      </w:pPr>
      <w:r w:rsidRPr="00D27109">
        <w:rPr>
          <w:rFonts w:ascii="PT Astra Serif" w:eastAsia="Times New Roman" w:hAnsi="PT Astra Serif"/>
          <w:sz w:val="26"/>
          <w:szCs w:val="26"/>
          <w:lang w:eastAsia="ru-RU"/>
        </w:rPr>
        <w:t xml:space="preserve">С 2021 года система налогообложения в виде единого налога на вмененный доход прекратила действие на территории Российской Федерации, в связи с чем, на прогнозный период 2026-2028 года запланировано поступление задолженности по налогу, с учетом данных главного администратора.  </w:t>
      </w:r>
    </w:p>
    <w:p w:rsidR="001B3410" w:rsidRPr="00D27109" w:rsidRDefault="001B3410" w:rsidP="001B3410">
      <w:pPr>
        <w:spacing w:after="0" w:line="240" w:lineRule="auto"/>
        <w:ind w:firstLine="709"/>
        <w:jc w:val="center"/>
        <w:rPr>
          <w:rFonts w:ascii="PT Astra Serif" w:hAnsi="PT Astra Serif"/>
          <w:b/>
          <w:sz w:val="26"/>
          <w:szCs w:val="26"/>
          <w:highlight w:val="yellow"/>
        </w:rPr>
      </w:pPr>
    </w:p>
    <w:p w:rsidR="00507D61" w:rsidRPr="00D27109" w:rsidRDefault="00507D61" w:rsidP="001B3410">
      <w:pPr>
        <w:spacing w:after="0" w:line="240" w:lineRule="auto"/>
        <w:ind w:firstLine="709"/>
        <w:jc w:val="center"/>
        <w:rPr>
          <w:rFonts w:ascii="PT Astra Serif" w:hAnsi="PT Astra Serif"/>
          <w:b/>
          <w:sz w:val="26"/>
          <w:szCs w:val="26"/>
        </w:rPr>
      </w:pPr>
      <w:r w:rsidRPr="00D27109">
        <w:rPr>
          <w:rFonts w:ascii="PT Astra Serif" w:hAnsi="PT Astra Serif"/>
          <w:b/>
          <w:sz w:val="26"/>
          <w:szCs w:val="26"/>
        </w:rPr>
        <w:t>Единый сельскохозяйственный налог</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по единому сельскохозяйственному налогу в консолидированный бюджет Томской области составляет:</w:t>
      </w:r>
    </w:p>
    <w:p w:rsidR="00507D61" w:rsidRPr="00D27109" w:rsidRDefault="00507D61" w:rsidP="001B3410">
      <w:pPr>
        <w:spacing w:after="0" w:line="240" w:lineRule="auto"/>
        <w:ind w:firstLine="709"/>
        <w:jc w:val="both"/>
        <w:rPr>
          <w:rFonts w:ascii="PT Astra Serif" w:hAnsi="PT Astra Serif"/>
          <w:sz w:val="26"/>
          <w:szCs w:val="26"/>
        </w:rPr>
      </w:pPr>
      <w:r w:rsidRPr="00D27109">
        <w:rPr>
          <w:rFonts w:ascii="PT Astra Serif" w:hAnsi="PT Astra Serif"/>
          <w:sz w:val="26"/>
          <w:szCs w:val="26"/>
        </w:rPr>
        <w:t xml:space="preserve">на 2026 год – 18 167,2 тыс. рублей; </w:t>
      </w:r>
    </w:p>
    <w:p w:rsidR="00507D61" w:rsidRPr="00D27109" w:rsidRDefault="00507D61" w:rsidP="001B3410">
      <w:pPr>
        <w:spacing w:after="0" w:line="240" w:lineRule="auto"/>
        <w:ind w:firstLine="709"/>
        <w:jc w:val="both"/>
        <w:rPr>
          <w:rFonts w:ascii="PT Astra Serif" w:hAnsi="PT Astra Serif"/>
          <w:sz w:val="26"/>
          <w:szCs w:val="26"/>
        </w:rPr>
      </w:pPr>
      <w:r w:rsidRPr="00D27109">
        <w:rPr>
          <w:rFonts w:ascii="PT Astra Serif" w:hAnsi="PT Astra Serif"/>
          <w:sz w:val="26"/>
          <w:szCs w:val="26"/>
        </w:rPr>
        <w:t>на 2027 год – 19 257,2 тыс. рублей;</w:t>
      </w:r>
    </w:p>
    <w:p w:rsidR="00507D61" w:rsidRPr="00D27109" w:rsidRDefault="00507D61" w:rsidP="001B3410">
      <w:pPr>
        <w:spacing w:after="0" w:line="240" w:lineRule="auto"/>
        <w:ind w:firstLine="709"/>
        <w:jc w:val="both"/>
        <w:rPr>
          <w:rFonts w:ascii="PT Astra Serif" w:hAnsi="PT Astra Serif"/>
          <w:sz w:val="26"/>
          <w:szCs w:val="26"/>
        </w:rPr>
      </w:pPr>
      <w:r w:rsidRPr="00D27109">
        <w:rPr>
          <w:rFonts w:ascii="PT Astra Serif" w:hAnsi="PT Astra Serif"/>
          <w:sz w:val="26"/>
          <w:szCs w:val="26"/>
        </w:rPr>
        <w:t xml:space="preserve">на 2028 год – 20 412,7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В соответствии с Бюджетным кодексом Российской Федерации и региональным бюджетным законодательством (Закон Томской области от 30 декабря </w:t>
      </w:r>
      <w:r w:rsidRPr="00D27109">
        <w:rPr>
          <w:rFonts w:ascii="PT Astra Serif" w:hAnsi="PT Astra Serif"/>
          <w:sz w:val="26"/>
          <w:szCs w:val="26"/>
        </w:rPr>
        <w:lastRenderedPageBreak/>
        <w:t>2014 года №197-ОЗ «Об установлении единых нормативов отчислений в бюджеты сельских поселений Томской области от отдельных федеральных налогов»)</w:t>
      </w:r>
      <w:r w:rsidRPr="00D27109">
        <w:rPr>
          <w:rFonts w:ascii="PT Astra Serif" w:hAnsi="PT Astra Serif"/>
          <w:b/>
          <w:sz w:val="26"/>
          <w:szCs w:val="26"/>
        </w:rPr>
        <w:t xml:space="preserve"> </w:t>
      </w:r>
      <w:r w:rsidRPr="00D27109">
        <w:rPr>
          <w:rFonts w:ascii="PT Astra Serif" w:hAnsi="PT Astra Serif"/>
          <w:sz w:val="26"/>
          <w:szCs w:val="26"/>
        </w:rPr>
        <w:t xml:space="preserve">100% единого сельскохозяйственного налога подлежит зачислению в консолидированный бюджет муниципальных образований, в бюджеты поселений налог зачисляется по нормативу 50%, в бюджеты муниципальных районов – по нормативу 50%, в бюджеты городских, муниципальных округов – по нормативу 100%. Расчет налога произведен в разрезе городских, муниципальных округов, городских и сельских поселений.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Прогноз поступлений на 2026-2028 годы произведен для каждого муниципального образования Томской области исходя из оценки поступлений 2025 года с учётом динамики объема производства продукции сельского хозяйства.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прогнозируемых назначений по единому сельскохозяйственному налогу в консолидированном бюджете на 2026 год по отношению к ожидаемому поступлению в 2025 году составил 107,0%; на 2027 год по отношению к прогнозу 2026 года – 106,0%; на 2028 год по отношению к прогнозу 2027 года – 106,0%.</w:t>
      </w:r>
    </w:p>
    <w:p w:rsidR="00507D61" w:rsidRPr="00D27109" w:rsidRDefault="00507D61" w:rsidP="001B3410">
      <w:pPr>
        <w:spacing w:after="0" w:line="240" w:lineRule="auto"/>
        <w:ind w:firstLine="709"/>
        <w:jc w:val="center"/>
        <w:rPr>
          <w:rFonts w:ascii="PT Astra Serif" w:hAnsi="PT Astra Serif"/>
          <w:b/>
          <w:sz w:val="26"/>
          <w:szCs w:val="26"/>
          <w:highlight w:val="yellow"/>
        </w:rPr>
      </w:pPr>
    </w:p>
    <w:p w:rsidR="00507D61" w:rsidRPr="001A5172" w:rsidRDefault="00507D61" w:rsidP="001B3410">
      <w:pPr>
        <w:pStyle w:val="4"/>
        <w:spacing w:before="0" w:line="240" w:lineRule="auto"/>
        <w:ind w:firstLine="709"/>
        <w:jc w:val="center"/>
        <w:rPr>
          <w:rFonts w:ascii="PT Astra Serif" w:hAnsi="PT Astra Serif"/>
          <w:i w:val="0"/>
          <w:color w:val="000000"/>
          <w:sz w:val="26"/>
          <w:szCs w:val="26"/>
        </w:rPr>
      </w:pPr>
      <w:r w:rsidRPr="001A5172">
        <w:rPr>
          <w:rFonts w:ascii="PT Astra Serif" w:hAnsi="PT Astra Serif"/>
          <w:i w:val="0"/>
          <w:color w:val="000000"/>
          <w:sz w:val="26"/>
          <w:szCs w:val="26"/>
        </w:rPr>
        <w:t>Налог, взимаемый в связи с применением патентной системы налогообложения</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налога, взимаемого в связи с применением патентной системы налогообложения (далее – ПСН),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326 963,4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355 831,0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387 035,2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Налог в полном объеме зачисляется в бюджеты муниципальных районов и городских, муниципальных округов Томской области.</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налога произведен на основании оценки 2025 года с учетом данных муниципальных образований, индекса потребительских цен, задолженности по налогу, а также роста налоговой базы в связи с введением индексации размера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ПСН (Закон Томской области от 29.11.2024 № 118-ОЗ «О внесении изменения в статью 2 Закона Томской области «О патентной системе налогообложения») и изменением с 2025 года сроков уплаты налога (Федеральный закон от 08.08.2024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прогнозных назначений по ПСН в консолидированном бюджете Томской области на 2026 год по отношению к ожидаемому поступлению в 2025 году составил 78,0%; на 2027 год по отношению к прогнозу 2026 года – 108,8%; на 2028 год по отношению к прогнозу 2027 года – 108,8%.</w:t>
      </w:r>
    </w:p>
    <w:p w:rsidR="000345F3" w:rsidRDefault="000345F3" w:rsidP="001B3410">
      <w:pPr>
        <w:pStyle w:val="2"/>
        <w:spacing w:before="0" w:after="0"/>
        <w:ind w:firstLine="709"/>
        <w:jc w:val="center"/>
        <w:rPr>
          <w:rFonts w:ascii="PT Astra Serif" w:hAnsi="PT Astra Serif"/>
          <w:i w:val="0"/>
          <w:sz w:val="26"/>
          <w:szCs w:val="26"/>
        </w:rPr>
      </w:pPr>
    </w:p>
    <w:p w:rsidR="00507D61" w:rsidRPr="00D27109" w:rsidRDefault="00507D61" w:rsidP="001B3410">
      <w:pPr>
        <w:pStyle w:val="2"/>
        <w:spacing w:before="0" w:after="0"/>
        <w:ind w:firstLine="709"/>
        <w:jc w:val="center"/>
        <w:rPr>
          <w:rFonts w:ascii="PT Astra Serif" w:hAnsi="PT Astra Serif"/>
          <w:i w:val="0"/>
          <w:sz w:val="26"/>
          <w:szCs w:val="26"/>
        </w:rPr>
      </w:pPr>
      <w:r w:rsidRPr="00D27109">
        <w:rPr>
          <w:rFonts w:ascii="PT Astra Serif" w:hAnsi="PT Astra Serif"/>
          <w:i w:val="0"/>
          <w:sz w:val="26"/>
          <w:szCs w:val="26"/>
        </w:rPr>
        <w:t>Налог на профессиональный доход</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Налог зачисляется в областной бюджет по нормативу 67% и 33% в Федеральный фонд обязательного медицинского страхования. По состоянию на 30 июня 2025 года в качестве самозанятых зарегистрировано 90 094 налогоплательщика, из них отчитались о полученном доходе 57 551 налогоплательщика.</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по налогу на профессиональный доход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666 693,5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lastRenderedPageBreak/>
        <w:t>на 2027 год – 696 028,0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723 869,1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налога произведен на основании оценки поступлений налога в 2025 году с учетом индекса потребительских цен и роста количества самозанятых граждан по состоянию на 01.07.2025 к аналогичному периоду прошлого года.</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прогнозных назначений по налогу на профессиональный доход в консолидированном бюджете региона на 2026 год по отношению к ожидаемому поступлению в 2025 году составил 133,5%; на 2027 год по отношению к прогнозу 2026 года – 104,4%; на 2028 год по отношению к прогнозу 2027 года – 104,0%.</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Высокий темп роста поступлений в 2026 году запланирован с учетом фактически сложившейся динамики зачислений налога за 6 месяцев 2025 года. Темп роста поступлений за 6 месяцев 2025 года по отношению к аналогичному периоду 2024 года составляет 149,9%.</w:t>
      </w:r>
    </w:p>
    <w:p w:rsidR="00507D61" w:rsidRPr="00D27109" w:rsidRDefault="00507D61" w:rsidP="001B3410">
      <w:pPr>
        <w:spacing w:after="0" w:line="240" w:lineRule="auto"/>
        <w:ind w:firstLine="709"/>
        <w:jc w:val="both"/>
        <w:rPr>
          <w:rFonts w:ascii="PT Astra Serif" w:hAnsi="PT Astra Serif"/>
          <w:szCs w:val="26"/>
        </w:rPr>
      </w:pPr>
    </w:p>
    <w:p w:rsidR="00507D61" w:rsidRPr="00D27109" w:rsidRDefault="00507D61" w:rsidP="001B3410">
      <w:pPr>
        <w:pStyle w:val="2"/>
        <w:spacing w:before="0" w:after="0"/>
        <w:ind w:firstLine="709"/>
        <w:jc w:val="center"/>
        <w:rPr>
          <w:rFonts w:ascii="PT Astra Serif" w:hAnsi="PT Astra Serif"/>
          <w:i w:val="0"/>
          <w:szCs w:val="26"/>
        </w:rPr>
      </w:pPr>
      <w:r w:rsidRPr="00D27109">
        <w:rPr>
          <w:rFonts w:ascii="PT Astra Serif" w:hAnsi="PT Astra Serif"/>
          <w:i w:val="0"/>
          <w:szCs w:val="26"/>
        </w:rPr>
        <w:t>Налог на имущество физических лиц</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по налогу на имущество физических лиц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- 939 643,4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- 1 032 356,9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- 1 112 440,0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Оценка поступлений по налогу на имущество физических лиц на 2025 год составляет 862 100,4 тыс. рублей или 117,0% к фактическому значению, достигнутому по итогам 2024 года.</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Налог, в соответствии с действующим бюджетным законодательством, зачисляется в бюджеты городских, муниципальных округов, городских и сельских поселений по нормативу 100%.</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Согласно части 3 статьи 5 Федерального закона от 04.10.2014 № 284-ФЗ «О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начиная с 1 января 2020 года исчисление налога производится исходя из кадастровой стоимости объектов налогообложения.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оценки по налогу на имущество физических лиц на 2025 год произведен исходя из сумм начисленного налога по статистическим данным о налоговой базе и структуре начислений по местным налогам за 2024 год (форма «5-МН»), сложившейся собираемости поступлений за 2024 год и задолженности</w:t>
      </w:r>
      <w:r>
        <w:rPr>
          <w:rFonts w:ascii="PT Astra Serif" w:hAnsi="PT Astra Serif"/>
          <w:sz w:val="26"/>
          <w:szCs w:val="26"/>
        </w:rPr>
        <w:t>,</w:t>
      </w:r>
      <w:r w:rsidRPr="00D27109">
        <w:rPr>
          <w:rFonts w:ascii="PT Astra Serif" w:hAnsi="PT Astra Serif"/>
          <w:sz w:val="26"/>
          <w:szCs w:val="26"/>
        </w:rPr>
        <w:t xml:space="preserve"> возможной к взысканию в размере 30%.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Для расчета прогноза поступлений на 2026-2028 годы использованы данные статистической налоговой отчетности по форме «5-МН», с учетом:</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вступления в силу с 2024 года результатов государственной кадастровой оценки объектов капитального строительства (приказ Департамента по управлению государственной собственностью Томской области от 24.11.2023 № 59 «Об утверждении результатов определения кадастровой стоимости зданий, помещений, сооружений, объектов незавершенного строительства, машино-мест, расположенных на территории Томской области») и положений пункта 8.1. ст</w:t>
      </w:r>
      <w:r>
        <w:rPr>
          <w:rFonts w:ascii="PT Astra Serif" w:hAnsi="PT Astra Serif"/>
          <w:sz w:val="26"/>
          <w:szCs w:val="26"/>
        </w:rPr>
        <w:t>атьи</w:t>
      </w:r>
      <w:r w:rsidRPr="00D27109">
        <w:rPr>
          <w:rFonts w:ascii="PT Astra Serif" w:hAnsi="PT Astra Serif"/>
          <w:sz w:val="26"/>
          <w:szCs w:val="26"/>
        </w:rPr>
        <w:t xml:space="preserve"> 408 Налогового кодекса Российской Федерации в части применения ограничивающего коэффициента 1,1;</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lastRenderedPageBreak/>
        <w:t xml:space="preserve">- объектов, включенных в перечень, определяемый в соответствии с пунктом 7 статьи 378.2 Налогового кодекса Российской Федерации;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сложившейся собираемости налога и задолженности</w:t>
      </w:r>
      <w:r>
        <w:rPr>
          <w:rFonts w:ascii="PT Astra Serif" w:hAnsi="PT Astra Serif"/>
          <w:sz w:val="26"/>
          <w:szCs w:val="26"/>
        </w:rPr>
        <w:t>,</w:t>
      </w:r>
      <w:r w:rsidRPr="00D27109">
        <w:rPr>
          <w:rFonts w:ascii="PT Astra Serif" w:hAnsi="PT Astra Serif"/>
          <w:sz w:val="26"/>
          <w:szCs w:val="26"/>
        </w:rPr>
        <w:t xml:space="preserve"> возможной к взысканию в размере 30%;</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 сведений, предоставленных налоговой службой и муниципальными образованиями. </w:t>
      </w:r>
    </w:p>
    <w:p w:rsidR="00507D61"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Кроме того при формировании прогноза по налоговым доходам на 2026 год и плановый период 2027 и 2028 годов был учтен налоговый потенциал, рассчитанный по результатам исполнения рекомендаций Контрольно-счетной палаты Томской области в размере</w:t>
      </w:r>
      <w:r>
        <w:rPr>
          <w:rFonts w:ascii="PT Astra Serif" w:hAnsi="PT Astra Serif"/>
          <w:sz w:val="26"/>
          <w:szCs w:val="26"/>
        </w:rPr>
        <w:t xml:space="preserve"> </w:t>
      </w:r>
      <w:r w:rsidRPr="00D27109">
        <w:rPr>
          <w:rFonts w:ascii="PT Astra Serif" w:hAnsi="PT Astra Serif"/>
          <w:sz w:val="26"/>
          <w:szCs w:val="26"/>
        </w:rPr>
        <w:t>12,0 млн. рублей</w:t>
      </w:r>
      <w:r>
        <w:rPr>
          <w:rFonts w:ascii="PT Astra Serif" w:hAnsi="PT Astra Serif"/>
          <w:sz w:val="26"/>
          <w:szCs w:val="26"/>
        </w:rPr>
        <w:t>.</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прогнозных назначений по налогу на имущество физических лиц в консолидированном бюджете на 2026 год по отношению к ожидаемому поступлению в 2025 году составил 109,0%; на 2027 год по отношению к прогнозу 2026 года – 109,9%; на 2028 год по отношению к прогнозу 2027 года – 107,8%.</w:t>
      </w:r>
    </w:p>
    <w:p w:rsidR="00507D61" w:rsidRPr="00D27109" w:rsidRDefault="00507D61" w:rsidP="001B3410">
      <w:pPr>
        <w:pStyle w:val="3"/>
        <w:spacing w:after="0"/>
        <w:ind w:firstLine="709"/>
        <w:jc w:val="both"/>
        <w:rPr>
          <w:rFonts w:ascii="PT Astra Serif" w:hAnsi="PT Astra Serif"/>
          <w:sz w:val="26"/>
          <w:szCs w:val="26"/>
        </w:rPr>
      </w:pPr>
    </w:p>
    <w:p w:rsidR="00507D61" w:rsidRPr="00D27109" w:rsidRDefault="00507D61" w:rsidP="001B3410">
      <w:pPr>
        <w:keepNext/>
        <w:spacing w:after="0" w:line="240" w:lineRule="auto"/>
        <w:ind w:firstLine="709"/>
        <w:jc w:val="center"/>
        <w:outlineLvl w:val="3"/>
        <w:rPr>
          <w:rFonts w:ascii="PT Astra Serif" w:hAnsi="PT Astra Serif"/>
          <w:b/>
          <w:sz w:val="26"/>
          <w:szCs w:val="26"/>
        </w:rPr>
      </w:pPr>
      <w:r w:rsidRPr="00D27109">
        <w:rPr>
          <w:rFonts w:ascii="PT Astra Serif" w:hAnsi="PT Astra Serif"/>
          <w:b/>
          <w:sz w:val="26"/>
          <w:szCs w:val="26"/>
        </w:rPr>
        <w:t>Налог на имущество организаций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по налогу на имущество организаций в консолидированный бюджет Томской области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2026 год – 7 509 747,0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7 589 342,0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7 652 811,0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Налог в соответствии с бюджетным законодательством Российской Федерации зачисляется в областной бюджет по нормативу 100%.</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Оценка поступлений по налогу на имущество организаций на 2025 год составляет 7 040 072,0 тыс. рублей или 92,2% от запланированных поступлений. Расчёт оценки по налогу осуществлялся исходя из сложившейся динамики поступлений.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Расчёт прогноза поступлений налога на имущество организаций на 2026-2028 годы выполнен на основании данных УФНС России по Томской области о налоговой базе и структуре начислений по налогу на имущество организаций (по форме                  «5-НИО»), с учетом поступления доли задолженности по налогу на имущество организаций, сложившейся на 01.07.2023 года. Кроме того, в расчете прогнозных значений по налогу учтена оценка доходов, обусловленная включением в перечень объектов, налогообложение которых осуществляется в соответствии со ст</w:t>
      </w:r>
      <w:r>
        <w:rPr>
          <w:rFonts w:ascii="PT Astra Serif" w:hAnsi="PT Astra Serif"/>
          <w:sz w:val="26"/>
          <w:szCs w:val="26"/>
        </w:rPr>
        <w:t>атьей</w:t>
      </w:r>
      <w:r w:rsidRPr="00D27109">
        <w:rPr>
          <w:rFonts w:ascii="PT Astra Serif" w:hAnsi="PT Astra Serif"/>
          <w:sz w:val="26"/>
          <w:szCs w:val="26"/>
        </w:rPr>
        <w:t xml:space="preserve"> 378.2 Налогового кодекса Российской Федерации (далее – Перечень) дополнительных объектов недвижимости, а также динамика поступлений сумм налога в связи с поэтапной отменой льготной ставки в отношении объектов ранее включенных в Перечень.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прогнозных назначений по налогу на имущество организаций в областном бюджете на 2026 год по отношению к ожидаемому поступлению 2025 года составил 106,7%; на 2027 год по отношению к прогнозу 2026 года – 101,1%; на 2028 год по отношению к прогнозу 2027 года – 100,8%.</w:t>
      </w:r>
    </w:p>
    <w:p w:rsidR="000345F3" w:rsidRDefault="000345F3" w:rsidP="001B3410">
      <w:pPr>
        <w:keepNext/>
        <w:spacing w:after="0" w:line="240" w:lineRule="auto"/>
        <w:ind w:firstLine="709"/>
        <w:jc w:val="center"/>
        <w:outlineLvl w:val="1"/>
        <w:rPr>
          <w:rFonts w:ascii="PT Astra Serif" w:hAnsi="PT Astra Serif"/>
          <w:b/>
          <w:sz w:val="26"/>
          <w:szCs w:val="26"/>
        </w:rPr>
      </w:pPr>
    </w:p>
    <w:p w:rsidR="00507D61" w:rsidRPr="00D27109" w:rsidRDefault="00507D61" w:rsidP="001B3410">
      <w:pPr>
        <w:keepNext/>
        <w:spacing w:after="0" w:line="240" w:lineRule="auto"/>
        <w:ind w:firstLine="709"/>
        <w:jc w:val="center"/>
        <w:outlineLvl w:val="1"/>
        <w:rPr>
          <w:rFonts w:ascii="PT Astra Serif" w:hAnsi="PT Astra Serif"/>
          <w:b/>
          <w:sz w:val="26"/>
          <w:szCs w:val="26"/>
        </w:rPr>
      </w:pPr>
      <w:r w:rsidRPr="00D27109">
        <w:rPr>
          <w:rFonts w:ascii="PT Astra Serif" w:hAnsi="PT Astra Serif"/>
          <w:b/>
          <w:sz w:val="26"/>
          <w:szCs w:val="26"/>
        </w:rPr>
        <w:t>Транспортный налог</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по транспортному налогу в консолидированный бюджет Томской области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1 413 123,2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1 431 940,4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lastRenderedPageBreak/>
        <w:t>на 2028 год – 1 451 579,9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Транспортный налог в полном объеме поступает в Дорожный фонд Томской области, средства которого направляются на ремонт и содержание автомобильных дорог.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Расчет прогноза поступлений на период 2026 – 2028 годов произведен на основании оценки поступлений в 2022 - 2025 годах, с учетом среднего темпа роста количества транспортных средств, сумм выпадающих доходов (льготы, предусмотренные Законом Томской области от 04.10.2002 № 77-ОЗ «О транспортном налоге»), а также с учетом задолженности по налогу в размере 30%, сложившейся по состоянию на 01.07.2025 года. Средний темп роста количества транспортных средств, состоящих на учете в Томской области, рассчитан на основании данных статистической налоговой отчетности по форме «5-ТН» за 2021-2024 годы и составляет 100,7%.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прогнозных назначений по транспортному налогу в областном бюджете на 2026 год по отношению к ожидаемому поступлению в 2025 году составил 101,5%; на 2027 год по отношению к прогнозу 2026 года – 101,3%; на 2028 год по отношению к прогнозу 2027 года – 101,4%.</w:t>
      </w:r>
    </w:p>
    <w:p w:rsidR="00507D61" w:rsidRPr="00D27109" w:rsidRDefault="00507D61" w:rsidP="001B3410">
      <w:pPr>
        <w:pStyle w:val="3"/>
        <w:spacing w:after="0"/>
        <w:ind w:firstLine="709"/>
        <w:jc w:val="both"/>
        <w:rPr>
          <w:rFonts w:ascii="PT Astra Serif" w:hAnsi="PT Astra Serif"/>
          <w:sz w:val="26"/>
          <w:szCs w:val="26"/>
        </w:rPr>
      </w:pPr>
    </w:p>
    <w:p w:rsidR="00507D61" w:rsidRPr="001A5172" w:rsidRDefault="00507D61" w:rsidP="001B3410">
      <w:pPr>
        <w:pStyle w:val="4"/>
        <w:spacing w:before="0"/>
        <w:ind w:firstLine="709"/>
        <w:jc w:val="center"/>
        <w:rPr>
          <w:rFonts w:ascii="PT Astra Serif" w:hAnsi="PT Astra Serif"/>
          <w:i w:val="0"/>
          <w:color w:val="000000"/>
          <w:sz w:val="26"/>
          <w:szCs w:val="26"/>
        </w:rPr>
      </w:pPr>
      <w:r w:rsidRPr="001A5172">
        <w:rPr>
          <w:rFonts w:ascii="PT Astra Serif" w:hAnsi="PT Astra Serif"/>
          <w:i w:val="0"/>
          <w:color w:val="000000"/>
          <w:sz w:val="26"/>
          <w:szCs w:val="26"/>
        </w:rPr>
        <w:t>Налог на игорный бизнес</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налога на игорный бизнес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1 176,0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1 176,0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1 176,0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Налог в полном объеме поступает в областной бюджет.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Сумма поступлений запланирована согласно данным главного администратора дохода с учетом сведений о количестве объектов налогообложения по налогоплательщикам, состоящим на налоговом учете в инспекциях Томской области.</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прогнозных назначений по налогу на игорный  бизнес в областном бюджете на 2026 год по отношению к ожидаемому поступлению в 2025 году составил 105,7%; на 2027 год по отношению к прогнозу 2026 года – 100,0%; на 2028 год по отношению к прогнозу 2025 года – 100,0%.</w:t>
      </w:r>
    </w:p>
    <w:p w:rsidR="00507D61" w:rsidRPr="00D27109" w:rsidRDefault="00507D61" w:rsidP="001B3410">
      <w:pPr>
        <w:pStyle w:val="3"/>
        <w:spacing w:after="0"/>
        <w:ind w:firstLine="709"/>
        <w:jc w:val="both"/>
        <w:rPr>
          <w:rFonts w:ascii="PT Astra Serif" w:hAnsi="PT Astra Serif"/>
          <w:sz w:val="26"/>
          <w:szCs w:val="26"/>
        </w:rPr>
      </w:pPr>
    </w:p>
    <w:p w:rsidR="00507D61" w:rsidRPr="00D27109" w:rsidRDefault="00507D61" w:rsidP="001B3410">
      <w:pPr>
        <w:pStyle w:val="2"/>
        <w:spacing w:before="0" w:after="0"/>
        <w:ind w:firstLine="709"/>
        <w:jc w:val="center"/>
        <w:rPr>
          <w:rFonts w:ascii="PT Astra Serif" w:hAnsi="PT Astra Serif"/>
          <w:i w:val="0"/>
          <w:szCs w:val="26"/>
        </w:rPr>
      </w:pPr>
      <w:r w:rsidRPr="00D27109">
        <w:rPr>
          <w:rFonts w:ascii="PT Astra Serif" w:hAnsi="PT Astra Serif"/>
          <w:i w:val="0"/>
          <w:szCs w:val="26"/>
        </w:rPr>
        <w:t>Земельный налог</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по земельному налогу в консолидированный бюджет Томской области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1 634 899,1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1 764 701,1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1 897 211,7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Оценка поступлений по земельному налогу в консолидированный бюджет Томской области на 2025 год составляет 1 495 262,5 тыс. рублей или 112,6% к фактическому значению, достигнутому по итогам 2024 года.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Земельный налог в соответствии с действующим бюджетным законодательством зачисляется в доходы местных бюджетов (городских, муниципальных округов, городских и сельских поселений, муниципальных районов (с межселенных территорий)) по нормативу 100%.</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lastRenderedPageBreak/>
        <w:t>Расчет прогноза поступлений земельного налога на 2026 – 2028 годы произведен на основании статистических данных о налоговой базе и структуре начислений по местным налогам за 2024 год (отчет по форме «5-МН»), с учётом:</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сложившейся собираемости по налогу и задолженности</w:t>
      </w:r>
      <w:r>
        <w:rPr>
          <w:rFonts w:ascii="PT Astra Serif" w:hAnsi="PT Astra Serif"/>
          <w:sz w:val="26"/>
          <w:szCs w:val="26"/>
        </w:rPr>
        <w:t>,</w:t>
      </w:r>
      <w:r w:rsidRPr="00D27109">
        <w:rPr>
          <w:rFonts w:ascii="PT Astra Serif" w:hAnsi="PT Astra Serif"/>
          <w:sz w:val="26"/>
          <w:szCs w:val="26"/>
        </w:rPr>
        <w:t xml:space="preserve"> возможной к взысканию в размере 30%;</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 информации, предоставленной налоговым органом и муниципальными образованиями.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Кроме того, при формировании прогноза по налоговым доходам на 2026 год и плановый период 2027 и 2028 годов был учтен налоговый потенциал, рассчитанный по результатам исполнения рекомендаций Контрольно-счетной палаты Томской области, в размере 939,8 млн.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Темп роста прогнозных назначений по земельному налогу в консолидированном бюджете на 2026 год по отношению к ожидаемому поступлению в 2025 году составил 109,3%; на 2027 год по отношению к прогнозу 2026 года – 107,9%; на 2028 год по отношению к прогнозу 2027 года – 107,5%. </w:t>
      </w:r>
    </w:p>
    <w:p w:rsidR="00507D61" w:rsidRPr="00D27109" w:rsidRDefault="00507D61" w:rsidP="001B3410">
      <w:pPr>
        <w:pStyle w:val="3"/>
        <w:ind w:firstLine="709"/>
        <w:rPr>
          <w:rFonts w:ascii="PT Astra Serif" w:hAnsi="PT Astra Serif"/>
          <w:i/>
          <w:color w:val="FF0000"/>
          <w:szCs w:val="26"/>
        </w:rPr>
      </w:pPr>
    </w:p>
    <w:p w:rsidR="00507D61" w:rsidRPr="00D27109" w:rsidRDefault="00507D61" w:rsidP="001B3410">
      <w:pPr>
        <w:spacing w:after="0" w:line="240" w:lineRule="auto"/>
        <w:ind w:firstLine="709"/>
        <w:jc w:val="center"/>
        <w:rPr>
          <w:rFonts w:ascii="PT Astra Serif" w:hAnsi="PT Astra Serif"/>
          <w:b/>
          <w:sz w:val="26"/>
          <w:szCs w:val="26"/>
        </w:rPr>
      </w:pPr>
      <w:r w:rsidRPr="00D27109">
        <w:rPr>
          <w:rFonts w:ascii="PT Astra Serif" w:hAnsi="PT Astra Serif"/>
          <w:b/>
          <w:sz w:val="26"/>
          <w:szCs w:val="26"/>
        </w:rPr>
        <w:t>Налог на добычу полезных ископаемых</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Прогноз поступлений по налогу на добычу полезных ископаемых (далее – НДПИ) в консолидированный бюджет составляет: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64 272,1 тыс. рублей, в том числе в областной бюджет – 18 669,4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65 865,1 тыс. рублей, в том числе в областной бюджет – 19 490,9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68 830,9 тыс. рублей, в том числе в областной бюджет – 20 270,5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В соответствии с бюджетным законодательством 100% налога на добычу общераспространенных полезных ископаемых зачисляется в бюджеты муниципальных районов (городских, муниципальных округов); 60%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зачисляется в областной бюджет и 17%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областной бюджет.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Прогноз поступлений НДПИ в консолидированный бюджет произведен исходя из положений главы 26 Налогового кодекса Российской Федерации.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поступлений НДПИ на 2026-2028 годы произведен исходя из ожидаемых поступлений в 2025 году с учетом данных от муниципальных образований, индекса промышленного производства по разделу «Добыча прочих полезных ископаемых» по Томской области, а также с учетом прогнозных данных главного администратора доходов.</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 </w:t>
      </w:r>
    </w:p>
    <w:p w:rsidR="00507D61" w:rsidRPr="00D27109" w:rsidRDefault="00507D61" w:rsidP="001B3410">
      <w:pPr>
        <w:spacing w:after="0" w:line="240" w:lineRule="auto"/>
        <w:ind w:firstLine="709"/>
        <w:jc w:val="center"/>
        <w:rPr>
          <w:rFonts w:ascii="PT Astra Serif" w:hAnsi="PT Astra Serif"/>
          <w:b/>
          <w:sz w:val="26"/>
          <w:szCs w:val="26"/>
        </w:rPr>
      </w:pPr>
      <w:r w:rsidRPr="00D27109">
        <w:rPr>
          <w:rFonts w:ascii="PT Astra Serif" w:hAnsi="PT Astra Serif"/>
          <w:b/>
          <w:sz w:val="26"/>
          <w:szCs w:val="26"/>
        </w:rPr>
        <w:t xml:space="preserve">Сбор за пользование объектами животного мира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Прогноз поступлений сбора за пользование объектами животного мира </w:t>
      </w:r>
      <w:r w:rsidRPr="00D27109">
        <w:rPr>
          <w:rFonts w:ascii="PT Astra Serif" w:hAnsi="PT Astra Serif"/>
          <w:sz w:val="26"/>
          <w:szCs w:val="26"/>
        </w:rPr>
        <w:br/>
        <w:t>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2026 год – 10 966,5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lastRenderedPageBreak/>
        <w:t xml:space="preserve">на 2027 год – 10 966,5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10 966,5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Сбор в соответствии с бюджетным законодательством в полном объеме зачисляется в областной бюджет.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сбора за пользование объектами животного мира на 2026 – 2028 годы произведен согласно данным налоговых органов - главного администратора дохода с учетом сведений о количестве добычи охотничьих животных на территории Томской области и соответствующих ставок, установленных главой 25.1 Налогового кодекса Российской Федерации.</w:t>
      </w:r>
    </w:p>
    <w:p w:rsidR="000345F3" w:rsidRDefault="000345F3" w:rsidP="001B3410">
      <w:pPr>
        <w:spacing w:after="0" w:line="240" w:lineRule="auto"/>
        <w:ind w:firstLine="709"/>
        <w:jc w:val="center"/>
        <w:rPr>
          <w:rFonts w:ascii="PT Astra Serif" w:hAnsi="PT Astra Serif"/>
          <w:b/>
          <w:sz w:val="26"/>
          <w:szCs w:val="26"/>
        </w:rPr>
      </w:pPr>
    </w:p>
    <w:p w:rsidR="00507D61" w:rsidRPr="00D27109" w:rsidRDefault="00507D61" w:rsidP="001B3410">
      <w:pPr>
        <w:spacing w:after="0" w:line="240" w:lineRule="auto"/>
        <w:ind w:firstLine="709"/>
        <w:jc w:val="center"/>
        <w:rPr>
          <w:rFonts w:ascii="PT Astra Serif" w:hAnsi="PT Astra Serif"/>
          <w:b/>
          <w:sz w:val="26"/>
          <w:szCs w:val="26"/>
        </w:rPr>
      </w:pPr>
      <w:r w:rsidRPr="00D27109">
        <w:rPr>
          <w:rFonts w:ascii="PT Astra Serif" w:hAnsi="PT Astra Serif"/>
          <w:b/>
          <w:sz w:val="26"/>
          <w:szCs w:val="26"/>
        </w:rPr>
        <w:t>Сбор за пользование объектами водных биологических ресурсов</w:t>
      </w:r>
    </w:p>
    <w:p w:rsidR="00507D61" w:rsidRPr="00D27109" w:rsidRDefault="00507D61" w:rsidP="001B3410">
      <w:pPr>
        <w:spacing w:after="0" w:line="240" w:lineRule="auto"/>
        <w:ind w:firstLine="709"/>
        <w:jc w:val="center"/>
        <w:rPr>
          <w:rFonts w:ascii="PT Astra Serif" w:hAnsi="PT Astra Serif"/>
          <w:b/>
          <w:sz w:val="26"/>
          <w:szCs w:val="26"/>
        </w:rPr>
      </w:pPr>
      <w:r w:rsidRPr="00D27109">
        <w:rPr>
          <w:rFonts w:ascii="PT Astra Serif" w:hAnsi="PT Astra Serif"/>
          <w:b/>
          <w:sz w:val="26"/>
          <w:szCs w:val="26"/>
        </w:rPr>
        <w:t xml:space="preserve"> (по внутренним водным объектам)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сбора за пользование объектами водных биологических ресурсов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2026 год – 921,4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921,4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921,4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Межбюджетное распределение сбора за пользование объектами водных биологических ресурсов (по внутренним водным объектам) применено в соответствии с Бюджетным кодексом Российской Федерации – 80% в доход областного бюджета и 20% – в доход федерального бюджета. </w:t>
      </w:r>
    </w:p>
    <w:p w:rsidR="00507D61"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сбора за пользование объектами водных биологических ресурсов на 2026 – 2028 годы произведен согласно данным налоговых органов - главного администратора дохода с учетом сведений о количестве изъятия объектов водных биологических ресурсов (рыбы) на территории Томской области и соответствующих ставок, установленных главой 25.1 Налогового кодекса Рос</w:t>
      </w:r>
      <w:r>
        <w:rPr>
          <w:rFonts w:ascii="PT Astra Serif" w:hAnsi="PT Astra Serif"/>
          <w:sz w:val="26"/>
          <w:szCs w:val="26"/>
        </w:rPr>
        <w:t xml:space="preserve">сийской Федерации. </w:t>
      </w:r>
    </w:p>
    <w:p w:rsidR="00507D61" w:rsidRDefault="00507D61" w:rsidP="001B3410">
      <w:pPr>
        <w:pStyle w:val="3"/>
        <w:spacing w:after="0"/>
        <w:ind w:firstLine="709"/>
        <w:jc w:val="both"/>
        <w:rPr>
          <w:rFonts w:ascii="PT Astra Serif" w:hAnsi="PT Astra Serif"/>
          <w:sz w:val="26"/>
          <w:szCs w:val="26"/>
        </w:rPr>
      </w:pPr>
    </w:p>
    <w:p w:rsidR="00507D61" w:rsidRPr="00AB6374" w:rsidRDefault="00507D61" w:rsidP="001B3410">
      <w:pPr>
        <w:pStyle w:val="3"/>
        <w:spacing w:after="0"/>
        <w:ind w:firstLine="709"/>
        <w:jc w:val="center"/>
        <w:rPr>
          <w:rFonts w:ascii="PT Astra Serif" w:hAnsi="PT Astra Serif"/>
          <w:b/>
          <w:sz w:val="26"/>
          <w:szCs w:val="26"/>
        </w:rPr>
      </w:pPr>
      <w:r w:rsidRPr="00AB6374">
        <w:rPr>
          <w:rFonts w:ascii="PT Astra Serif" w:hAnsi="PT Astra Serif"/>
          <w:b/>
          <w:color w:val="000000"/>
          <w:sz w:val="26"/>
          <w:szCs w:val="26"/>
        </w:rPr>
        <w:t>Государственная пошлина</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поступлений государственной пошлины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734 681,7 тыс. рублей, в том числе в областной бюджет – 149 781,3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776 138,1 тыс. рублей, в том числе в областной бюджет – 165 502,1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823 375,0 тыс. рублей, в том числе в областной бюджет – 188 313,5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Прогноз государственной пошлины на 2026-2028 годы осуществлен на основе оценки поступлений в 2025 году с учётом применения индекса потребительских цен на 2026 год – 107,0%; на 2027 год - 104,4%; на 2028 год - 104,0%. </w:t>
      </w:r>
    </w:p>
    <w:p w:rsidR="00507D61" w:rsidRPr="00D27109" w:rsidRDefault="00507D61" w:rsidP="001B3410">
      <w:pPr>
        <w:pStyle w:val="3"/>
        <w:spacing w:after="0"/>
        <w:ind w:firstLine="709"/>
        <w:jc w:val="both"/>
        <w:rPr>
          <w:rFonts w:ascii="PT Astra Serif" w:hAnsi="PT Astra Serif"/>
          <w:sz w:val="26"/>
          <w:szCs w:val="26"/>
        </w:rPr>
      </w:pPr>
    </w:p>
    <w:p w:rsidR="00507D61" w:rsidRPr="00D27109" w:rsidRDefault="00507D61" w:rsidP="001B3410">
      <w:pPr>
        <w:keepNext/>
        <w:spacing w:after="0" w:line="240" w:lineRule="auto"/>
        <w:ind w:firstLine="709"/>
        <w:jc w:val="center"/>
        <w:outlineLvl w:val="3"/>
        <w:rPr>
          <w:rFonts w:ascii="PT Astra Serif" w:hAnsi="PT Astra Serif"/>
          <w:b/>
          <w:sz w:val="26"/>
          <w:szCs w:val="26"/>
        </w:rPr>
      </w:pPr>
      <w:r w:rsidRPr="00D27109">
        <w:rPr>
          <w:rFonts w:ascii="PT Astra Serif" w:hAnsi="PT Astra Serif"/>
          <w:b/>
          <w:sz w:val="26"/>
          <w:szCs w:val="26"/>
        </w:rPr>
        <w:t xml:space="preserve">Доходы от использования имущества, находящегося в государственной </w:t>
      </w:r>
    </w:p>
    <w:p w:rsidR="00507D61" w:rsidRPr="00D27109" w:rsidRDefault="00507D61" w:rsidP="001B3410">
      <w:pPr>
        <w:keepNext/>
        <w:spacing w:after="0" w:line="240" w:lineRule="auto"/>
        <w:ind w:firstLine="709"/>
        <w:jc w:val="center"/>
        <w:outlineLvl w:val="3"/>
        <w:rPr>
          <w:rFonts w:ascii="PT Astra Serif" w:hAnsi="PT Astra Serif"/>
          <w:b/>
          <w:sz w:val="26"/>
          <w:szCs w:val="26"/>
        </w:rPr>
      </w:pPr>
      <w:r w:rsidRPr="00D27109">
        <w:rPr>
          <w:rFonts w:ascii="PT Astra Serif" w:hAnsi="PT Astra Serif"/>
          <w:b/>
          <w:sz w:val="26"/>
          <w:szCs w:val="26"/>
        </w:rPr>
        <w:t>и муниципальной собственности</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Прогноз доходов от использования имущества, находящегося в государственной и муниципальной собственности, в консолидированный бюджет составляет: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2026 год – 1 127 306,7 тыс. рублей, в том числе в областной бюджет – 192 795,7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lastRenderedPageBreak/>
        <w:t>на 2027 год – 1 110 123,9 тыс. рублей, в том числе в областной бюджет – 181 875,6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2028 год – 1 106 718,7 тыс. рублей, в том числе в областной бюджет – 180 227,5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Источниками доходов, составляющих доходы от использования имущества, находящегося в государственной и муниципальной собственности, являются:</w:t>
      </w:r>
    </w:p>
    <w:p w:rsidR="00507D61" w:rsidRPr="00D27109" w:rsidRDefault="00507D61" w:rsidP="001B3410">
      <w:pPr>
        <w:pStyle w:val="3"/>
        <w:numPr>
          <w:ilvl w:val="0"/>
          <w:numId w:val="32"/>
        </w:numPr>
        <w:tabs>
          <w:tab w:val="left" w:pos="851"/>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Прогноз доходов по указанному источнику в консолидированный бюджет составляет:</w:t>
      </w:r>
    </w:p>
    <w:p w:rsidR="00507D61" w:rsidRPr="00D27109" w:rsidRDefault="00507D61" w:rsidP="001B3410">
      <w:pPr>
        <w:pStyle w:val="3"/>
        <w:tabs>
          <w:tab w:val="left" w:pos="851"/>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2026 год – 19 149,5 тыс. рублей, в том числе в областной бюджет – 14 810,3 тыс. рублей; </w:t>
      </w:r>
    </w:p>
    <w:p w:rsidR="00507D61" w:rsidRPr="00D27109" w:rsidRDefault="00507D61" w:rsidP="001B3410">
      <w:pPr>
        <w:pStyle w:val="3"/>
        <w:tabs>
          <w:tab w:val="left" w:pos="851"/>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26 200,5 тыс. рублей, в том числе в областной бюджет – 21 219,3 тыс. рублей; </w:t>
      </w:r>
    </w:p>
    <w:p w:rsidR="00507D61" w:rsidRPr="00D27109" w:rsidRDefault="00507D61" w:rsidP="001B3410">
      <w:pPr>
        <w:pStyle w:val="3"/>
        <w:tabs>
          <w:tab w:val="left" w:pos="851"/>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27 846,4 тыс. рублей, в том числе в областной бюджет – 22 648,5 тыс. рублей. </w:t>
      </w:r>
    </w:p>
    <w:p w:rsidR="00507D61" w:rsidRPr="00D27109" w:rsidRDefault="00507D61" w:rsidP="001B3410">
      <w:pPr>
        <w:pStyle w:val="3"/>
        <w:tabs>
          <w:tab w:val="left" w:pos="851"/>
          <w:tab w:val="left" w:pos="993"/>
        </w:tabs>
        <w:spacing w:after="0"/>
        <w:ind w:firstLine="709"/>
        <w:jc w:val="both"/>
        <w:rPr>
          <w:rFonts w:ascii="PT Astra Serif" w:hAnsi="PT Astra Serif"/>
          <w:sz w:val="26"/>
          <w:szCs w:val="26"/>
        </w:rPr>
      </w:pPr>
      <w:r w:rsidRPr="00D271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данных муниципальных образований;</w:t>
      </w:r>
    </w:p>
    <w:p w:rsidR="00507D61" w:rsidRPr="00D27109" w:rsidRDefault="00507D61" w:rsidP="001B3410">
      <w:pPr>
        <w:pStyle w:val="3"/>
        <w:numPr>
          <w:ilvl w:val="0"/>
          <w:numId w:val="32"/>
        </w:numPr>
        <w:tabs>
          <w:tab w:val="left" w:pos="851"/>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доходы от операций по управлению остатками средств на едином казначейском счете, зачисляемые в бюджеты бюджетной системы. Прогноз доходов по указанному источнику в консолидированный бюджет составляет:</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2026 год – 120 000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120 000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2028 год – 120 000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Указанные доходы в соответствии с бюджетным законодательством в полном объеме зачисляются в областной бюджет. Расчет указанных сумм по областному бюджету произведен администратором доходов – Департаментом финансов Томской области;</w:t>
      </w:r>
    </w:p>
    <w:p w:rsidR="00507D61" w:rsidRPr="00D27109" w:rsidRDefault="00507D61" w:rsidP="001B3410">
      <w:pPr>
        <w:pStyle w:val="3"/>
        <w:numPr>
          <w:ilvl w:val="0"/>
          <w:numId w:val="32"/>
        </w:numPr>
        <w:tabs>
          <w:tab w:val="left" w:pos="851"/>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проценты, полученные от предоставления бюджетных кредитов внутри страны. Прогноз доходов по указанному источнику в консолидированный бюджет составляет:</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2026 год – 24 057,7 тыс. рублей, в том числе в областной бюджет 24 000,0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22 000,0 тыс. рублей, в том числе в областной бюджет – 22 000,0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2028 год – 18 500,0 тыс. рублей, в том числе в областной бюджет – 18 500,0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Расчет указанных сумм по областному бюджету произведен администратором доходов – Департаментом финансов Томской области, по местным бюджетам – на основании данных муниципальных образований;</w:t>
      </w:r>
    </w:p>
    <w:p w:rsidR="00507D61" w:rsidRPr="00D27109" w:rsidRDefault="00507D61" w:rsidP="001B3410">
      <w:pPr>
        <w:pStyle w:val="3"/>
        <w:numPr>
          <w:ilvl w:val="0"/>
          <w:numId w:val="32"/>
        </w:numPr>
        <w:tabs>
          <w:tab w:val="left" w:pos="851"/>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доходы, получаемые в виде арендной платы за земельные участки, а также средства от продажи права на заключение договоров аренды указанных земельных участков. Прогноз доходов по указанному источнику в консолидированный бюджет составляет:</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2026 год – 660 727,8 тыс. рублей, в том числе в областной бюджет – 14 819,5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lastRenderedPageBreak/>
        <w:t xml:space="preserve"> на 2027 год – 654 295,6 тыс. рублей, в том числе в областной бюджет – 8 332,9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652 990,7 тыс. рублей, в том числе в областной бюджет – 8 332,9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Расчет доходов, зачисляемых в местные бюджеты, произведен исходя из ожидаемой величины арендных платежей по действующим в 2025 году договорам аренды с учетом индекса потребительских цен и суммы задолженности, возможной к взысканию в размере 30%;</w:t>
      </w:r>
    </w:p>
    <w:p w:rsidR="00507D61" w:rsidRPr="00D27109" w:rsidRDefault="00507D61" w:rsidP="001B3410">
      <w:pPr>
        <w:pStyle w:val="3"/>
        <w:numPr>
          <w:ilvl w:val="0"/>
          <w:numId w:val="32"/>
        </w:numPr>
        <w:tabs>
          <w:tab w:val="left" w:pos="851"/>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 Прогноз доходов по указанному источнику в консолидированный бюджет составляет:</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ab/>
        <w:t xml:space="preserve">на 2026 год – 32 345,6 тыс. рублей, в том числе в областной бюджет – 1 838,0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ab/>
        <w:t>на 2027 год – 33 148,3 тыс. рублей, в том числе в областной бюджет – 1 902,5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ab/>
        <w:t xml:space="preserve">на 2028 год – 32 603,0 тыс. рублей, в том числе в областной бюджет – 1 978,5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2025 года с применением индекса потребительских цен и суммы задолженности, возможной к взысканию в размере 30%;</w:t>
      </w:r>
    </w:p>
    <w:p w:rsidR="00507D61" w:rsidRPr="00D27109" w:rsidRDefault="00507D61" w:rsidP="001B3410">
      <w:pPr>
        <w:pStyle w:val="3"/>
        <w:numPr>
          <w:ilvl w:val="0"/>
          <w:numId w:val="32"/>
        </w:numPr>
        <w:tabs>
          <w:tab w:val="left" w:pos="851"/>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доходы от сдачи в аренду имущества, составляющего государственную (муниципальную) казну (за исключением земельных участков). Прогноз доходов по указанному источнику в консолидированный бюджет составляет:</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2026 год – 28 059,9 тыс. рублей, в том числе в областной бюджет – 9 372,5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26 226,6 тыс. рублей, в том числе в областной бюджет – 7 445,9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26 586,5 тыс. рублей, в том числе в областной бюджет – 7 741,6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2025 года с применением индекса потребительских цен и суммы задолженности, возможной к взысканию в размере 30%;</w:t>
      </w:r>
    </w:p>
    <w:p w:rsidR="00507D61" w:rsidRPr="00D27109" w:rsidRDefault="00507D61" w:rsidP="001B3410">
      <w:pPr>
        <w:pStyle w:val="3"/>
        <w:numPr>
          <w:ilvl w:val="0"/>
          <w:numId w:val="32"/>
        </w:numPr>
        <w:tabs>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плата по соглашениям об установлении сервитута в отношении земельных участков, находящихся в государственной или муниципальной собственности. Прогноз доходов по указанному источнику в консолидированный бюджет составляет:</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на 2026 год – 592,1 тыс. рублей, в том числе в областной бюджет – 0,4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lastRenderedPageBreak/>
        <w:t>на 2027 год – 161,8 тыс. рублей, в том числе в областной бюджет – 0,0 тыс. рублей;</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161,8 тыс. рублей, в том числе в областной бюджет – 0,0 тыс. рублей. </w:t>
      </w:r>
    </w:p>
    <w:p w:rsidR="00507D61" w:rsidRPr="00D27109" w:rsidRDefault="00507D61" w:rsidP="001B3410">
      <w:pPr>
        <w:pStyle w:val="3"/>
        <w:tabs>
          <w:tab w:val="left" w:pos="993"/>
        </w:tabs>
        <w:spacing w:after="0"/>
        <w:ind w:firstLine="709"/>
        <w:jc w:val="both"/>
        <w:rPr>
          <w:rFonts w:ascii="PT Astra Serif" w:hAnsi="PT Astra Serif"/>
          <w:sz w:val="26"/>
          <w:szCs w:val="26"/>
        </w:rPr>
      </w:pPr>
      <w:r w:rsidRPr="00D27109">
        <w:rPr>
          <w:rFonts w:ascii="PT Astra Serif" w:hAnsi="PT Astra Serif"/>
          <w:sz w:val="26"/>
          <w:szCs w:val="26"/>
        </w:rPr>
        <w:t>Расчёт по областному бюджету произведён по данным главного администратора доходов - Департамента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w:t>
      </w:r>
      <w:r>
        <w:rPr>
          <w:rFonts w:ascii="PT Astra Serif" w:hAnsi="PT Astra Serif"/>
          <w:sz w:val="26"/>
          <w:szCs w:val="26"/>
        </w:rPr>
        <w:t>,</w:t>
      </w:r>
      <w:r w:rsidRPr="00D27109">
        <w:rPr>
          <w:rFonts w:ascii="PT Astra Serif" w:hAnsi="PT Astra Serif"/>
          <w:sz w:val="26"/>
          <w:szCs w:val="26"/>
        </w:rPr>
        <w:t xml:space="preserve"> и оценки поступлений 2025 года;</w:t>
      </w:r>
    </w:p>
    <w:p w:rsidR="00507D61" w:rsidRPr="00D27109" w:rsidRDefault="00507D61" w:rsidP="001B3410">
      <w:pPr>
        <w:pStyle w:val="3"/>
        <w:numPr>
          <w:ilvl w:val="0"/>
          <w:numId w:val="32"/>
        </w:numPr>
        <w:tabs>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 Прогноз доходов по указанному источнику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129,0 тыс. рублей, в том числе в областной бюджет – 0,0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134,9 тыс. рублей, в том числе в областной бюджет – 0,0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134,9 тыс. рублей, в том числе в областной бюджет – 0,0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Расчёт произведён по местным бюджетам - на основании информации, предоставленной муниципальными образованиями, и оценки поступлений 2025 года; </w:t>
      </w:r>
    </w:p>
    <w:p w:rsidR="00507D61" w:rsidRPr="00D27109" w:rsidRDefault="00507D61" w:rsidP="001B3410">
      <w:pPr>
        <w:pStyle w:val="3"/>
        <w:numPr>
          <w:ilvl w:val="0"/>
          <w:numId w:val="32"/>
        </w:numPr>
        <w:tabs>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платежи от государственных и муниципальных унитарных предприятий. Прогноз доходов по указанному источнику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971,0 тыс. рублей, в том числе в областной бюджет – 871,0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- 995,0 тыс. рублей, в том числе в областной бюджет – 895,0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1 046,0 тыс. рублей, в том числе в областной бюджет – 946,0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указанных сумм по областному бюджету произведен администратором доходов – Департаментом по управлению государственной собственностью Томской области, по местным бюджетам – на основании информации, предоставленной муниципальными образованиями, и оценки поступлений 2025 года с применением индекса потребительских цен и суммы задолженности, возможной к взысканию в размере 30%;</w:t>
      </w:r>
    </w:p>
    <w:p w:rsidR="00507D61" w:rsidRPr="00D27109" w:rsidRDefault="00507D61" w:rsidP="001B3410">
      <w:pPr>
        <w:pStyle w:val="3"/>
        <w:numPr>
          <w:ilvl w:val="0"/>
          <w:numId w:val="32"/>
        </w:numPr>
        <w:tabs>
          <w:tab w:val="left" w:pos="993"/>
        </w:tabs>
        <w:spacing w:after="0"/>
        <w:ind w:left="0" w:firstLine="709"/>
        <w:jc w:val="both"/>
        <w:rPr>
          <w:rFonts w:ascii="PT Astra Serif" w:hAnsi="PT Astra Serif"/>
          <w:sz w:val="26"/>
          <w:szCs w:val="26"/>
        </w:rPr>
      </w:pPr>
      <w:r w:rsidRPr="00D27109">
        <w:rPr>
          <w:rFonts w:ascii="PT Astra Serif" w:hAnsi="PT Astra Serif"/>
          <w:sz w:val="26"/>
          <w:szCs w:val="26"/>
        </w:rPr>
        <w:t>прочие поступления от использования имущества, находящегося в государственной и муниципальной собственности (за исключением имущества автономных и бюджетных учреждений, а также имущества государственных муниципальных унитарных предприятий, в том числе казенных) включают в себя: плату за наем жилых помещений муниципального жилищного фонда, прочие доходы от сдачи в аренду имущественных комплексов, прочие доходы от сдачи в аренду имущества, плату за право установки и эксплуатации рекламных конструкций на объектах муниципальной собственности, прочие поступления от использования имущества. Прогноз доходов по данному источнику в консолидированный бюджет составляет:</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241 274,1 тыс. рублей, в том числе в областной бюджет – 7 084,0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lastRenderedPageBreak/>
        <w:t xml:space="preserve">на 2027 год – 226 961,2 тыс. рублей, в том числе в областной бюджет – 80,0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226 849,4 тыс. рублей, в том числе в областной бюджет – 80,0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Расчет указанных сумм по областному бюджету произведен администраторами доходов – Департаментом по управлению государственной собственностью Томской области и Департаментом градостроительного развития Томской области. Расчет платы за наем жилых помещений по местным бюджетам осуществлен на основании информации, предоставленной муниципальными образованиями, и оценки поступлений в 2025 году с применением суммы задолженности, возможной к взысканию в размере 10%; по прочим доходам от сдачи в аренду имущества расчет произведен на основании сведений муниципальных образований и оценки поступлений в 2025 году с применением индекса потребительских цен и суммы задолженности, возможной к взысканию в размере 30%.</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Темп роста поступлений в целом по доходам от использования имущества, находящегося в государственной и муниципальной собственности, в консолидированном бюджете на 2026 год по отношению к ожидаемому поступлению в 2025 году составил 79,8%; на 2027 год по отношению к прогнозу 2026 года – 98,5%; на 2028 год по отношению к прогнозу 2027 года – 99,7%.</w:t>
      </w:r>
    </w:p>
    <w:p w:rsidR="000345F3" w:rsidRDefault="000345F3" w:rsidP="001B3410">
      <w:pPr>
        <w:pStyle w:val="3"/>
        <w:tabs>
          <w:tab w:val="num" w:pos="-142"/>
        </w:tabs>
        <w:spacing w:after="0"/>
        <w:ind w:firstLine="709"/>
        <w:jc w:val="center"/>
        <w:rPr>
          <w:rFonts w:ascii="PT Astra Serif" w:hAnsi="PT Astra Serif"/>
          <w:b/>
          <w:sz w:val="26"/>
          <w:szCs w:val="26"/>
        </w:rPr>
      </w:pPr>
    </w:p>
    <w:p w:rsidR="00507D61" w:rsidRPr="00D27109" w:rsidRDefault="00507D61" w:rsidP="001B3410">
      <w:pPr>
        <w:pStyle w:val="3"/>
        <w:tabs>
          <w:tab w:val="num" w:pos="-142"/>
        </w:tabs>
        <w:spacing w:after="0"/>
        <w:ind w:firstLine="709"/>
        <w:jc w:val="center"/>
        <w:rPr>
          <w:rFonts w:ascii="PT Astra Serif" w:hAnsi="PT Astra Serif"/>
          <w:b/>
          <w:sz w:val="26"/>
          <w:szCs w:val="26"/>
        </w:rPr>
      </w:pPr>
      <w:r w:rsidRPr="00D27109">
        <w:rPr>
          <w:rFonts w:ascii="PT Astra Serif" w:hAnsi="PT Astra Serif"/>
          <w:b/>
          <w:sz w:val="26"/>
          <w:szCs w:val="26"/>
        </w:rPr>
        <w:t>Платежи при пользовании природными ресурсами</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В составе неналоговых доходов консолидированного бюджета учтены платежи при пользовании природными ресурсами:</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2026 год – 1 530 267,4 тыс. рублей, в том числе в областной бюджет – 1 529 007,4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2027 год – 1 529 918,3 тыс. рублей, в том числе в областной бюджет – 1 528 658,3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на 2028 год – 1 529 292,4 тыс. рублей, в том числе в областной бюджет – 1 528 032,4 тыс. рублей.</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Прогноз доходов по платежам при пользовании природными ресурсами сформирован за счет следующих источников:</w:t>
      </w:r>
    </w:p>
    <w:p w:rsidR="00507D61" w:rsidRPr="00D27109" w:rsidRDefault="00507D61" w:rsidP="001B3410">
      <w:pPr>
        <w:pStyle w:val="3"/>
        <w:numPr>
          <w:ilvl w:val="0"/>
          <w:numId w:val="33"/>
        </w:numPr>
        <w:tabs>
          <w:tab w:val="left" w:pos="851"/>
        </w:tabs>
        <w:spacing w:after="0"/>
        <w:ind w:left="0" w:firstLine="709"/>
        <w:jc w:val="both"/>
        <w:rPr>
          <w:rFonts w:ascii="PT Astra Serif" w:hAnsi="PT Astra Serif"/>
          <w:sz w:val="26"/>
          <w:szCs w:val="26"/>
        </w:rPr>
      </w:pPr>
      <w:r w:rsidRPr="00D27109">
        <w:rPr>
          <w:rFonts w:ascii="PT Astra Serif" w:hAnsi="PT Astra Serif"/>
          <w:sz w:val="26"/>
          <w:szCs w:val="26"/>
        </w:rPr>
        <w:t>плата за негативное воздействие на окружающую среду. Поступления по указанному источнику запланированы:</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на 2026 год – 148 760,5 тыс. рублей;</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на 2027 год – 148 760,5 тыс. рублей;</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на 2028 год – 148 760,5 тыс. рублей.</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Расчет поступлений в доходы областного бюджета на 2026-2028 годы произведен на основании данных администратора платы за негативное воздействие на окружающую среду – Сибирское межрегиональное управление Росприроднадзора.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С 1 января 2026 года в соответствии с Бюджетным кодексом Российской Федерации плата за негативное воздействие на окружающую среду зачисляется в областной бюджет в размере 100%;</w:t>
      </w:r>
    </w:p>
    <w:p w:rsidR="00507D61" w:rsidRPr="00D27109" w:rsidRDefault="00507D61" w:rsidP="001B3410">
      <w:pPr>
        <w:pStyle w:val="3"/>
        <w:numPr>
          <w:ilvl w:val="0"/>
          <w:numId w:val="33"/>
        </w:numPr>
        <w:tabs>
          <w:tab w:val="left" w:pos="851"/>
        </w:tabs>
        <w:spacing w:after="0"/>
        <w:ind w:left="0" w:firstLine="709"/>
        <w:jc w:val="both"/>
        <w:rPr>
          <w:rFonts w:ascii="PT Astra Serif" w:hAnsi="PT Astra Serif"/>
          <w:sz w:val="26"/>
          <w:szCs w:val="26"/>
        </w:rPr>
      </w:pPr>
      <w:r w:rsidRPr="00D27109">
        <w:rPr>
          <w:rFonts w:ascii="PT Astra Serif" w:hAnsi="PT Astra Serif"/>
          <w:sz w:val="26"/>
          <w:szCs w:val="26"/>
        </w:rPr>
        <w:t>разовые платежи при пользовании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 Поступления по данному источнику в полном объеме зачисляются в областной бюджет, запланированы в объемах:</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на 2026 год - 150,0 тыс. рублей;</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lastRenderedPageBreak/>
        <w:t>на 2027 год – 150,0 тыс. рублей;</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150,0 тыс. рублей; </w:t>
      </w:r>
    </w:p>
    <w:p w:rsidR="00507D61" w:rsidRPr="00D27109" w:rsidRDefault="00507D61" w:rsidP="001B3410">
      <w:pPr>
        <w:pStyle w:val="3"/>
        <w:numPr>
          <w:ilvl w:val="0"/>
          <w:numId w:val="33"/>
        </w:numPr>
        <w:tabs>
          <w:tab w:val="left" w:pos="851"/>
        </w:tabs>
        <w:spacing w:after="0"/>
        <w:ind w:left="0" w:firstLine="709"/>
        <w:jc w:val="both"/>
        <w:rPr>
          <w:rFonts w:ascii="PT Astra Serif" w:hAnsi="PT Astra Serif"/>
          <w:sz w:val="26"/>
          <w:szCs w:val="26"/>
        </w:rPr>
      </w:pPr>
      <w:r w:rsidRPr="00D27109">
        <w:rPr>
          <w:rFonts w:ascii="PT Astra Serif" w:hAnsi="PT Astra Serif"/>
          <w:sz w:val="26"/>
          <w:szCs w:val="26"/>
        </w:rPr>
        <w:t>регулярные платежи за пользование недрами при пользовании недрами на территории Российской Федерации. Поступления по указанному источнику в консолидированный бюджет составляют:</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на 2026 год – 24 112,8 тыс. рублей; </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23 775,2 тыс. рублей; </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23 180,8 тыс. рублей. </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Указанные доходы подлежат зачислению в полном объеме в областной бюджет. Расчет произведен исходя из ожидаемых поступлений в 2025 году. Норматив распределения регулярных платежей за пользование недрами при пользовании недрами в областной бюджет составляет 60%, в федеральный бюджет – 40%; </w:t>
      </w:r>
    </w:p>
    <w:p w:rsidR="00507D61" w:rsidRPr="00D27109" w:rsidRDefault="00507D61" w:rsidP="001B3410">
      <w:pPr>
        <w:pStyle w:val="3"/>
        <w:numPr>
          <w:ilvl w:val="0"/>
          <w:numId w:val="33"/>
        </w:numPr>
        <w:tabs>
          <w:tab w:val="left" w:pos="851"/>
        </w:tabs>
        <w:spacing w:after="0"/>
        <w:ind w:left="0" w:firstLine="709"/>
        <w:jc w:val="both"/>
        <w:rPr>
          <w:rFonts w:ascii="PT Astra Serif" w:hAnsi="PT Astra Serif"/>
          <w:sz w:val="26"/>
          <w:szCs w:val="26"/>
        </w:rPr>
      </w:pPr>
      <w:r w:rsidRPr="00D27109">
        <w:rPr>
          <w:rFonts w:ascii="PT Astra Serif" w:hAnsi="PT Astra Serif"/>
          <w:sz w:val="26"/>
          <w:szCs w:val="26"/>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 Поступления по указанному источнику подлежат зачислению в полном объеме в областной бюджет, они запланированы:</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на 2026 год - 1 270,4 тыс. рублей; </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1 258,9 тыс. рублей; </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1 227,4 тыс. рублей; </w:t>
      </w:r>
    </w:p>
    <w:p w:rsidR="00507D61" w:rsidRPr="00D27109" w:rsidRDefault="00507D61" w:rsidP="001B3410">
      <w:pPr>
        <w:pStyle w:val="3"/>
        <w:numPr>
          <w:ilvl w:val="0"/>
          <w:numId w:val="33"/>
        </w:numPr>
        <w:tabs>
          <w:tab w:val="left" w:pos="851"/>
        </w:tabs>
        <w:spacing w:after="0"/>
        <w:ind w:left="0" w:firstLine="709"/>
        <w:jc w:val="both"/>
        <w:rPr>
          <w:rFonts w:ascii="PT Astra Serif" w:hAnsi="PT Astra Serif"/>
          <w:sz w:val="26"/>
          <w:szCs w:val="26"/>
        </w:rPr>
      </w:pPr>
      <w:r w:rsidRPr="00D27109">
        <w:rPr>
          <w:rFonts w:ascii="PT Astra Serif" w:hAnsi="PT Astra Serif"/>
          <w:sz w:val="26"/>
          <w:szCs w:val="26"/>
        </w:rPr>
        <w:t>сборы за участие в конкурсе (аукционе) на право пользования участками недр местного значения. Поступления в полном объеме зачисляются в областной бюджет, они запланированы:</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на 2026 год - 500,0 тыс. рублей;</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на 2027 год – 500,0 тыс. рублей;</w:t>
      </w:r>
    </w:p>
    <w:p w:rsidR="00507D61" w:rsidRPr="00D27109" w:rsidRDefault="00507D61" w:rsidP="001B3410">
      <w:pPr>
        <w:pStyle w:val="3"/>
        <w:tabs>
          <w:tab w:val="left" w:pos="851"/>
        </w:tabs>
        <w:spacing w:after="0"/>
        <w:ind w:firstLine="709"/>
        <w:jc w:val="both"/>
        <w:rPr>
          <w:rFonts w:ascii="PT Astra Serif" w:hAnsi="PT Astra Serif"/>
          <w:sz w:val="26"/>
          <w:szCs w:val="26"/>
        </w:rPr>
      </w:pPr>
      <w:r w:rsidRPr="00D27109">
        <w:rPr>
          <w:rFonts w:ascii="PT Astra Serif" w:hAnsi="PT Astra Serif"/>
          <w:sz w:val="26"/>
          <w:szCs w:val="26"/>
        </w:rPr>
        <w:t>на 2028 год – 500,0 тыс. рублей;</w:t>
      </w:r>
    </w:p>
    <w:p w:rsidR="00507D61" w:rsidRPr="00D27109" w:rsidRDefault="00507D61" w:rsidP="001B3410">
      <w:pPr>
        <w:pStyle w:val="3"/>
        <w:numPr>
          <w:ilvl w:val="0"/>
          <w:numId w:val="33"/>
        </w:numPr>
        <w:tabs>
          <w:tab w:val="left" w:pos="851"/>
        </w:tabs>
        <w:spacing w:after="0"/>
        <w:ind w:left="0" w:firstLine="709"/>
        <w:jc w:val="both"/>
        <w:rPr>
          <w:rFonts w:ascii="PT Astra Serif" w:hAnsi="PT Astra Serif"/>
          <w:sz w:val="26"/>
          <w:szCs w:val="26"/>
        </w:rPr>
      </w:pPr>
      <w:r w:rsidRPr="00D27109">
        <w:rPr>
          <w:rFonts w:ascii="PT Astra Serif" w:hAnsi="PT Astra Serif"/>
          <w:sz w:val="26"/>
          <w:szCs w:val="26"/>
        </w:rPr>
        <w:t>плата за использование лесов. Поступления в консолидированный бюджет по указанному источнику запланированы:</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 на 2026 год - 1 355 473,7 тыс. рублей, в том числе в областной бюджет – 1 354 213,7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2027 год – 1 355 473,7 тыс. рублей, в том числе в областной бюджет - 1 354 213,7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на 2028 год – 1 355 473,7 тыс. рублей, в том числе в областной бюджет - 1 354 213,7 тыс. рублей. </w:t>
      </w:r>
    </w:p>
    <w:p w:rsidR="00507D61" w:rsidRPr="00D27109" w:rsidRDefault="00507D61" w:rsidP="001B3410">
      <w:pPr>
        <w:pStyle w:val="3"/>
        <w:spacing w:after="0"/>
        <w:ind w:firstLine="709"/>
        <w:jc w:val="both"/>
        <w:rPr>
          <w:rFonts w:ascii="PT Astra Serif" w:hAnsi="PT Astra Serif"/>
          <w:sz w:val="26"/>
          <w:szCs w:val="26"/>
        </w:rPr>
      </w:pPr>
      <w:r w:rsidRPr="00D27109">
        <w:rPr>
          <w:rFonts w:ascii="PT Astra Serif" w:hAnsi="PT Astra Serif"/>
          <w:sz w:val="26"/>
          <w:szCs w:val="26"/>
        </w:rPr>
        <w:t xml:space="preserve">Расчет произведен исходя из ожидаемых поступлений в 2025 году, с учетом расторгнутых договоров аренды лесных участков в текущем году, а также учтено погашение задолженности, сложившейся по состоянию на 01.08.2024 года. </w:t>
      </w:r>
    </w:p>
    <w:p w:rsidR="000345F3" w:rsidRDefault="000345F3" w:rsidP="001B3410">
      <w:pPr>
        <w:pStyle w:val="4"/>
        <w:spacing w:before="0"/>
        <w:ind w:firstLine="709"/>
        <w:jc w:val="center"/>
        <w:rPr>
          <w:rFonts w:ascii="PT Astra Serif" w:hAnsi="PT Astra Serif"/>
          <w:i w:val="0"/>
          <w:color w:val="000000"/>
          <w:sz w:val="26"/>
          <w:szCs w:val="26"/>
        </w:rPr>
      </w:pPr>
    </w:p>
    <w:p w:rsidR="00507D61" w:rsidRPr="001A5172" w:rsidRDefault="00507D61" w:rsidP="001B3410">
      <w:pPr>
        <w:pStyle w:val="4"/>
        <w:spacing w:before="0"/>
        <w:ind w:firstLine="709"/>
        <w:jc w:val="center"/>
        <w:rPr>
          <w:rFonts w:ascii="PT Astra Serif" w:hAnsi="PT Astra Serif"/>
          <w:i w:val="0"/>
          <w:color w:val="000000"/>
          <w:sz w:val="26"/>
          <w:szCs w:val="26"/>
        </w:rPr>
      </w:pPr>
      <w:r w:rsidRPr="001A5172">
        <w:rPr>
          <w:rFonts w:ascii="PT Astra Serif" w:hAnsi="PT Astra Serif"/>
          <w:i w:val="0"/>
          <w:color w:val="000000"/>
          <w:sz w:val="26"/>
          <w:szCs w:val="26"/>
        </w:rPr>
        <w:t>Доходы от оказания платных услуг (работ) и компенсации затрат государства</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В составе неналоговых доходов консолидированного бюджета Томской области учтены доходы от</w:t>
      </w:r>
      <w:r w:rsidRPr="00D27109">
        <w:rPr>
          <w:rFonts w:ascii="PT Astra Serif" w:hAnsi="PT Astra Serif"/>
          <w:sz w:val="26"/>
          <w:szCs w:val="26"/>
          <w:lang w:val="en-US"/>
        </w:rPr>
        <w:t> </w:t>
      </w:r>
      <w:r w:rsidRPr="00D27109">
        <w:rPr>
          <w:rFonts w:ascii="PT Astra Serif" w:hAnsi="PT Astra Serif"/>
          <w:sz w:val="26"/>
          <w:szCs w:val="26"/>
        </w:rPr>
        <w:t>оказания платных услуг (работ) и компенсации затрат государства:</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2026 год – 330</w:t>
      </w:r>
      <w:r w:rsidRPr="00D27109">
        <w:rPr>
          <w:rFonts w:ascii="PT Astra Serif" w:hAnsi="PT Astra Serif"/>
          <w:szCs w:val="26"/>
        </w:rPr>
        <w:t> </w:t>
      </w:r>
      <w:r w:rsidRPr="00D27109">
        <w:rPr>
          <w:rFonts w:ascii="PT Astra Serif" w:hAnsi="PT Astra Serif"/>
          <w:sz w:val="26"/>
          <w:szCs w:val="26"/>
        </w:rPr>
        <w:t>942,0 тыс. рублей, в том числе в областной бюджет – 157</w:t>
      </w:r>
      <w:r w:rsidRPr="00D27109">
        <w:rPr>
          <w:rFonts w:ascii="PT Astra Serif" w:hAnsi="PT Astra Serif"/>
          <w:sz w:val="26"/>
          <w:szCs w:val="26"/>
          <w:lang w:val="en-US"/>
        </w:rPr>
        <w:t> </w:t>
      </w:r>
      <w:r w:rsidRPr="00D27109">
        <w:rPr>
          <w:rFonts w:ascii="PT Astra Serif" w:hAnsi="PT Astra Serif"/>
          <w:sz w:val="26"/>
          <w:szCs w:val="26"/>
        </w:rPr>
        <w:t>501,3</w:t>
      </w:r>
      <w:r w:rsidRPr="00D27109">
        <w:rPr>
          <w:rFonts w:ascii="PT Astra Serif" w:hAnsi="PT Astra Serif"/>
          <w:sz w:val="26"/>
          <w:szCs w:val="26"/>
          <w:lang w:val="en-US"/>
        </w:rPr>
        <w:t> </w:t>
      </w:r>
      <w:r w:rsidRPr="00D27109">
        <w:rPr>
          <w:rFonts w:ascii="PT Astra Serif" w:hAnsi="PT Astra Serif"/>
          <w:sz w:val="26"/>
          <w:szCs w:val="26"/>
        </w:rPr>
        <w:t>тыс.</w:t>
      </w:r>
      <w:r w:rsidRPr="00D27109">
        <w:rPr>
          <w:rFonts w:ascii="PT Astra Serif" w:hAnsi="PT Astra Serif"/>
          <w:sz w:val="26"/>
          <w:szCs w:val="26"/>
          <w:lang w:val="en-US"/>
        </w:rPr>
        <w:t> </w:t>
      </w:r>
      <w:r w:rsidRPr="00D27109">
        <w:rPr>
          <w:rFonts w:ascii="PT Astra Serif" w:hAnsi="PT Astra Serif"/>
          <w:sz w:val="26"/>
          <w:szCs w:val="26"/>
        </w:rPr>
        <w:t xml:space="preserve">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2027 год – 336</w:t>
      </w:r>
      <w:r w:rsidRPr="00D27109">
        <w:rPr>
          <w:rFonts w:ascii="PT Astra Serif" w:hAnsi="PT Astra Serif"/>
          <w:szCs w:val="26"/>
        </w:rPr>
        <w:t> </w:t>
      </w:r>
      <w:r w:rsidRPr="00D27109">
        <w:rPr>
          <w:rFonts w:ascii="PT Astra Serif" w:hAnsi="PT Astra Serif"/>
          <w:sz w:val="26"/>
          <w:szCs w:val="26"/>
        </w:rPr>
        <w:t>259,9 тыс. рублей, в том числе в областной бюджет – 161</w:t>
      </w:r>
      <w:r w:rsidRPr="00D27109">
        <w:rPr>
          <w:rFonts w:ascii="PT Astra Serif" w:hAnsi="PT Astra Serif"/>
          <w:sz w:val="26"/>
          <w:szCs w:val="26"/>
          <w:lang w:val="en-US"/>
        </w:rPr>
        <w:t> </w:t>
      </w:r>
      <w:r w:rsidRPr="00D27109">
        <w:rPr>
          <w:rFonts w:ascii="PT Astra Serif" w:hAnsi="PT Astra Serif"/>
          <w:sz w:val="26"/>
          <w:szCs w:val="26"/>
        </w:rPr>
        <w:t>489,6</w:t>
      </w:r>
      <w:r w:rsidRPr="00D27109">
        <w:rPr>
          <w:rFonts w:ascii="PT Astra Serif" w:hAnsi="PT Astra Serif"/>
          <w:sz w:val="26"/>
          <w:szCs w:val="26"/>
          <w:lang w:val="en-US"/>
        </w:rPr>
        <w:t> </w:t>
      </w:r>
      <w:r w:rsidRPr="00D27109">
        <w:rPr>
          <w:rFonts w:ascii="PT Astra Serif" w:hAnsi="PT Astra Serif"/>
          <w:sz w:val="26"/>
          <w:szCs w:val="26"/>
        </w:rPr>
        <w:t>тыс.</w:t>
      </w:r>
      <w:r w:rsidRPr="00D27109">
        <w:rPr>
          <w:rFonts w:ascii="PT Astra Serif" w:hAnsi="PT Astra Serif"/>
          <w:sz w:val="26"/>
          <w:szCs w:val="26"/>
          <w:lang w:val="en-US"/>
        </w:rPr>
        <w:t> </w:t>
      </w:r>
      <w:r w:rsidRPr="00D27109">
        <w:rPr>
          <w:rFonts w:ascii="PT Astra Serif" w:hAnsi="PT Astra Serif"/>
          <w:sz w:val="26"/>
          <w:szCs w:val="26"/>
        </w:rPr>
        <w:t>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lastRenderedPageBreak/>
        <w:t>на 2028 год – 349</w:t>
      </w:r>
      <w:r w:rsidRPr="00D27109">
        <w:rPr>
          <w:rFonts w:ascii="PT Astra Serif" w:hAnsi="PT Astra Serif"/>
          <w:szCs w:val="26"/>
        </w:rPr>
        <w:t> </w:t>
      </w:r>
      <w:r w:rsidRPr="00D27109">
        <w:rPr>
          <w:rFonts w:ascii="PT Astra Serif" w:hAnsi="PT Astra Serif"/>
          <w:sz w:val="26"/>
          <w:szCs w:val="26"/>
        </w:rPr>
        <w:t>329,1 тыс. рублей, в том числе в областной бюджет – 167</w:t>
      </w:r>
      <w:r w:rsidRPr="00D27109">
        <w:rPr>
          <w:rFonts w:ascii="PT Astra Serif" w:hAnsi="PT Astra Serif"/>
          <w:sz w:val="26"/>
          <w:szCs w:val="26"/>
          <w:lang w:val="en-US"/>
        </w:rPr>
        <w:t> </w:t>
      </w:r>
      <w:r w:rsidRPr="00D27109">
        <w:rPr>
          <w:rFonts w:ascii="PT Astra Serif" w:hAnsi="PT Astra Serif"/>
          <w:sz w:val="26"/>
          <w:szCs w:val="26"/>
        </w:rPr>
        <w:t>859,3</w:t>
      </w:r>
      <w:r w:rsidRPr="00D27109">
        <w:rPr>
          <w:rFonts w:ascii="PT Astra Serif" w:hAnsi="PT Astra Serif"/>
          <w:sz w:val="26"/>
          <w:szCs w:val="26"/>
          <w:lang w:val="en-US"/>
        </w:rPr>
        <w:t> </w:t>
      </w:r>
      <w:r w:rsidRPr="00D27109">
        <w:rPr>
          <w:rFonts w:ascii="PT Astra Serif" w:hAnsi="PT Astra Serif"/>
          <w:sz w:val="26"/>
          <w:szCs w:val="26"/>
        </w:rPr>
        <w:t>тыс.</w:t>
      </w:r>
      <w:r w:rsidRPr="00D27109">
        <w:rPr>
          <w:rFonts w:ascii="PT Astra Serif" w:hAnsi="PT Astra Serif"/>
          <w:sz w:val="26"/>
          <w:szCs w:val="26"/>
          <w:lang w:val="en-US"/>
        </w:rPr>
        <w:t> </w:t>
      </w:r>
      <w:r w:rsidRPr="00D27109">
        <w:rPr>
          <w:rFonts w:ascii="PT Astra Serif" w:hAnsi="PT Astra Serif"/>
          <w:sz w:val="26"/>
          <w:szCs w:val="26"/>
        </w:rPr>
        <w:t xml:space="preserve">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доходов от оказания платных услуг и компенсации затрат государства, поступающих в местные бюджеты, произведён с учётом оценки ожидаемых поступлений в</w:t>
      </w:r>
      <w:r w:rsidRPr="00D27109">
        <w:rPr>
          <w:rFonts w:ascii="PT Astra Serif" w:hAnsi="PT Astra Serif"/>
          <w:sz w:val="26"/>
          <w:szCs w:val="26"/>
          <w:lang w:val="en-US"/>
        </w:rPr>
        <w:t> </w:t>
      </w:r>
      <w:r w:rsidRPr="00D27109">
        <w:rPr>
          <w:rFonts w:ascii="PT Astra Serif" w:hAnsi="PT Astra Serif"/>
          <w:sz w:val="26"/>
          <w:szCs w:val="26"/>
        </w:rPr>
        <w:t xml:space="preserve">2025 году, проведенной на основании сложившихся фактических поступлений и оценочных данных главных администраторов и муниципальных образований Томской области. Кроме того, прогноз поступлений на 2026-2028 годы производился с учётом индекса потребительских цен.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доходов от оказания платных услуг и компенсации затрат государства, поступающих в областной бюджет сформирован из следующих источников:</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доходы от оказания платных услуг (работ). Поступления по указанному источнику в</w:t>
      </w:r>
      <w:r w:rsidRPr="00D27109">
        <w:rPr>
          <w:rFonts w:ascii="PT Astra Serif" w:hAnsi="PT Astra Serif"/>
          <w:sz w:val="26"/>
          <w:szCs w:val="26"/>
          <w:lang w:val="en-US"/>
        </w:rPr>
        <w:t> </w:t>
      </w:r>
      <w:r w:rsidRPr="00D27109">
        <w:rPr>
          <w:rFonts w:ascii="PT Astra Serif" w:hAnsi="PT Astra Serif"/>
          <w:sz w:val="26"/>
          <w:szCs w:val="26"/>
        </w:rPr>
        <w:t>областной бюджет запланированы на 2026 год в сумме 72 370,8 тыс. рублей, на 2027 год – 75</w:t>
      </w:r>
      <w:r w:rsidRPr="00D27109">
        <w:rPr>
          <w:rFonts w:ascii="PT Astra Serif" w:hAnsi="PT Astra Serif"/>
          <w:sz w:val="26"/>
          <w:szCs w:val="26"/>
          <w:lang w:val="en-US"/>
        </w:rPr>
        <w:t> </w:t>
      </w:r>
      <w:r w:rsidRPr="00D27109">
        <w:rPr>
          <w:rFonts w:ascii="PT Astra Serif" w:hAnsi="PT Astra Serif"/>
          <w:sz w:val="26"/>
          <w:szCs w:val="26"/>
        </w:rPr>
        <w:t>555,1</w:t>
      </w:r>
      <w:r w:rsidRPr="00D27109">
        <w:rPr>
          <w:rFonts w:ascii="PT Astra Serif" w:hAnsi="PT Astra Serif"/>
          <w:sz w:val="26"/>
          <w:szCs w:val="26"/>
          <w:lang w:val="en-US"/>
        </w:rPr>
        <w:t> </w:t>
      </w:r>
      <w:r w:rsidRPr="00D27109">
        <w:rPr>
          <w:rFonts w:ascii="PT Astra Serif" w:hAnsi="PT Astra Serif"/>
          <w:sz w:val="26"/>
          <w:szCs w:val="26"/>
        </w:rPr>
        <w:t>тыс.</w:t>
      </w:r>
      <w:r w:rsidRPr="00D27109">
        <w:rPr>
          <w:rFonts w:ascii="PT Astra Serif" w:hAnsi="PT Astra Serif"/>
          <w:sz w:val="26"/>
          <w:szCs w:val="26"/>
          <w:lang w:val="en-US"/>
        </w:rPr>
        <w:t> </w:t>
      </w:r>
      <w:r w:rsidRPr="00D27109">
        <w:rPr>
          <w:rFonts w:ascii="PT Astra Serif" w:hAnsi="PT Astra Serif"/>
          <w:sz w:val="26"/>
          <w:szCs w:val="26"/>
        </w:rPr>
        <w:t xml:space="preserve">рублей, на 2028 год – 78 577,2 тыс. 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доходы от компенсации затрат государства. Поступления по указанному источнику в</w:t>
      </w:r>
      <w:r w:rsidRPr="00D27109">
        <w:rPr>
          <w:rFonts w:ascii="PT Astra Serif" w:hAnsi="PT Astra Serif"/>
          <w:sz w:val="26"/>
          <w:szCs w:val="26"/>
          <w:lang w:val="en-US"/>
        </w:rPr>
        <w:t> </w:t>
      </w:r>
      <w:r w:rsidRPr="00D27109">
        <w:rPr>
          <w:rFonts w:ascii="PT Astra Serif" w:hAnsi="PT Astra Serif"/>
          <w:sz w:val="26"/>
          <w:szCs w:val="26"/>
        </w:rPr>
        <w:t>областной бюджет запланированы на 2026 год в сумме 85 130,5 тыс. рублей, на 2027 год – 85</w:t>
      </w:r>
      <w:r w:rsidRPr="00D27109">
        <w:rPr>
          <w:rFonts w:ascii="PT Astra Serif" w:hAnsi="PT Astra Serif"/>
          <w:sz w:val="26"/>
          <w:szCs w:val="26"/>
          <w:lang w:val="en-US"/>
        </w:rPr>
        <w:t> </w:t>
      </w:r>
      <w:r w:rsidRPr="00D27109">
        <w:rPr>
          <w:rFonts w:ascii="PT Astra Serif" w:hAnsi="PT Astra Serif"/>
          <w:sz w:val="26"/>
          <w:szCs w:val="26"/>
        </w:rPr>
        <w:t>934,5</w:t>
      </w:r>
      <w:r w:rsidRPr="00D27109">
        <w:rPr>
          <w:rFonts w:ascii="PT Astra Serif" w:hAnsi="PT Astra Serif"/>
          <w:sz w:val="26"/>
          <w:szCs w:val="26"/>
          <w:lang w:val="en-US"/>
        </w:rPr>
        <w:t> </w:t>
      </w:r>
      <w:r w:rsidRPr="00D27109">
        <w:rPr>
          <w:rFonts w:ascii="PT Astra Serif" w:hAnsi="PT Astra Serif"/>
          <w:sz w:val="26"/>
          <w:szCs w:val="26"/>
        </w:rPr>
        <w:t>тыс.</w:t>
      </w:r>
      <w:r w:rsidRPr="00D27109">
        <w:rPr>
          <w:rFonts w:ascii="PT Astra Serif" w:hAnsi="PT Astra Serif"/>
          <w:sz w:val="26"/>
          <w:szCs w:val="26"/>
          <w:lang w:val="en-US"/>
        </w:rPr>
        <w:t> </w:t>
      </w:r>
      <w:r w:rsidRPr="00D27109">
        <w:rPr>
          <w:rFonts w:ascii="PT Astra Serif" w:hAnsi="PT Astra Serif"/>
          <w:sz w:val="26"/>
          <w:szCs w:val="26"/>
        </w:rPr>
        <w:t>рублей, на 2028 год – 89 282,1 тыс. рублей.</w:t>
      </w:r>
    </w:p>
    <w:p w:rsidR="000345F3" w:rsidRDefault="000345F3" w:rsidP="001B3410">
      <w:pPr>
        <w:spacing w:after="0" w:line="240" w:lineRule="auto"/>
        <w:ind w:firstLine="709"/>
        <w:jc w:val="center"/>
        <w:rPr>
          <w:rFonts w:ascii="PT Astra Serif" w:hAnsi="PT Astra Serif"/>
          <w:b/>
          <w:sz w:val="26"/>
          <w:szCs w:val="26"/>
        </w:rPr>
      </w:pPr>
    </w:p>
    <w:p w:rsidR="00507D61" w:rsidRPr="00D27109" w:rsidRDefault="00507D61" w:rsidP="001B3410">
      <w:pPr>
        <w:spacing w:after="0" w:line="240" w:lineRule="auto"/>
        <w:ind w:firstLine="709"/>
        <w:jc w:val="center"/>
        <w:rPr>
          <w:rFonts w:ascii="PT Astra Serif" w:hAnsi="PT Astra Serif"/>
          <w:b/>
          <w:sz w:val="26"/>
          <w:szCs w:val="26"/>
        </w:rPr>
      </w:pPr>
      <w:r w:rsidRPr="00D27109">
        <w:rPr>
          <w:rFonts w:ascii="PT Astra Serif" w:hAnsi="PT Astra Serif"/>
          <w:b/>
          <w:sz w:val="26"/>
          <w:szCs w:val="26"/>
        </w:rPr>
        <w:t>Доходы от продажи материальных и нематериальных активов</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доходов от продажи материальных и нематериальных активов в  консолидированный бюджет составляет:</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2026 год – 155 645,9 тыс. рублей, в том числе в областной бюджет – 834,0 тыс. 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2027 год – 150 811,7 тыс. рублей, в том числе в областной бюджет – 8,8 тыс. 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xml:space="preserve">на 2028 год – 150 199,1 тыс. рублей, в том числе в областной бюджет – 8,8 тыс. 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xml:space="preserve">В областной бюджет прогноз поступлений на 2026-2028 годы произведен на основании информации Департамента по управлению государственной собственностью Томской области, в местные бюджеты – по данным органов местного самоуправления. </w:t>
      </w:r>
    </w:p>
    <w:p w:rsidR="00087004" w:rsidRDefault="00507D61" w:rsidP="000345F3">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Темп роста плановых назначений по доходам от продажи материальных и нематериальных активов в консолидированном бюджете на 2026 год по отношению к ожидаемому поступлению в 2025 году составил 77,6%; на 2027 год по отношению к прогнозу 2026 года – 96,9%; на 2028 год по отношению к прогнозу 2027 года – 99,6%.</w:t>
      </w:r>
    </w:p>
    <w:p w:rsidR="000345F3" w:rsidRDefault="000345F3" w:rsidP="000345F3">
      <w:pPr>
        <w:pStyle w:val="14"/>
        <w:spacing w:before="0" w:beforeAutospacing="0" w:after="0" w:afterAutospacing="0"/>
        <w:ind w:firstLine="709"/>
        <w:jc w:val="both"/>
        <w:rPr>
          <w:rFonts w:ascii="PT Astra Serif" w:hAnsi="PT Astra Serif"/>
          <w:i/>
          <w:sz w:val="26"/>
          <w:szCs w:val="26"/>
        </w:rPr>
      </w:pPr>
    </w:p>
    <w:p w:rsidR="00507D61" w:rsidRPr="00D27109" w:rsidRDefault="00507D61" w:rsidP="001B3410">
      <w:pPr>
        <w:pStyle w:val="2"/>
        <w:spacing w:before="0" w:after="0"/>
        <w:ind w:firstLine="709"/>
        <w:jc w:val="center"/>
        <w:rPr>
          <w:rFonts w:ascii="PT Astra Serif" w:hAnsi="PT Astra Serif"/>
          <w:i w:val="0"/>
          <w:sz w:val="26"/>
          <w:szCs w:val="26"/>
        </w:rPr>
      </w:pPr>
      <w:r w:rsidRPr="00D27109">
        <w:rPr>
          <w:rFonts w:ascii="PT Astra Serif" w:hAnsi="PT Astra Serif"/>
          <w:i w:val="0"/>
          <w:sz w:val="26"/>
          <w:szCs w:val="26"/>
        </w:rPr>
        <w:t>Административные платежи и сборы</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доходов консолидированного бюджета по административным платежам и сборам составляет:</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xml:space="preserve">на 2026 год – 64,1 тыс. рублей, в том числе в областной бюджет – 64,1 тыс. 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2027 год – 66,9 тыс. рублей, в том числе в областной бюджет – 66,9 тыс. 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xml:space="preserve">на 2028 год – 69,6 тыс. рублей, в том числе в областной бюджет – 69,6 тыс. 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Расчет указанных сумм на 2026-2028 годы произведен в разрезе администраторов на основании оценки 2025 года с учётом индекса потребительских цен.</w:t>
      </w:r>
    </w:p>
    <w:p w:rsidR="00507D61" w:rsidRPr="00D27109" w:rsidRDefault="00507D61" w:rsidP="001B3410">
      <w:pPr>
        <w:keepNext/>
        <w:spacing w:after="0" w:line="240" w:lineRule="auto"/>
        <w:ind w:firstLine="709"/>
        <w:jc w:val="center"/>
        <w:outlineLvl w:val="1"/>
        <w:rPr>
          <w:rFonts w:ascii="PT Astra Serif" w:hAnsi="PT Astra Serif"/>
          <w:b/>
          <w:sz w:val="26"/>
          <w:szCs w:val="26"/>
        </w:rPr>
      </w:pPr>
      <w:r w:rsidRPr="00D27109">
        <w:rPr>
          <w:rFonts w:ascii="PT Astra Serif" w:hAnsi="PT Astra Serif"/>
          <w:b/>
          <w:sz w:val="26"/>
          <w:szCs w:val="26"/>
        </w:rPr>
        <w:lastRenderedPageBreak/>
        <w:t>Штрафы, санкции, возмещение ущерба</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доходов консолидированного бюджета по штрафам, санкциям, возмещению ущерба составляет:</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2026 год – 1 312 300,8 тыс. рублей, в том числе в областной бюджет – 1 169 379,2 тыс. 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2027 год – 1 318 804,6 тыс. рублей, в том числе в областной бюджет – 1 220 828,7 тыс. 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xml:space="preserve">на 2028 год – 1 369 629,3 тыс. рублей, в том числе в областной бюджет – 1 269 654,1 тыс. 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поступлений на 2026-2028 годы произведен в разрезе администраторов с учетом: ожидаемых поступлений в 2025 году, изменений статьи 46 Бюджетного кодекса Российской Федерации, которые вступили в силу с 1 января 2025 года, а также индекса потребительских цен.</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p>
    <w:p w:rsidR="00507D61" w:rsidRPr="00D27109" w:rsidRDefault="00507D61" w:rsidP="00507D61">
      <w:pPr>
        <w:pStyle w:val="2"/>
        <w:spacing w:before="0" w:after="0"/>
        <w:ind w:firstLine="567"/>
        <w:jc w:val="center"/>
        <w:rPr>
          <w:rFonts w:ascii="PT Astra Serif" w:hAnsi="PT Astra Serif"/>
          <w:i w:val="0"/>
          <w:szCs w:val="26"/>
        </w:rPr>
      </w:pPr>
      <w:r w:rsidRPr="00D27109">
        <w:rPr>
          <w:rFonts w:ascii="PT Astra Serif" w:hAnsi="PT Astra Serif"/>
          <w:i w:val="0"/>
          <w:szCs w:val="26"/>
        </w:rPr>
        <w:t>Прочие неналоговые доходы</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доходов консолидированного бюджета по прочим неналоговым доходам, которые в полном объеме поступают в доходы местных бюджетов муниципальных районов, городских и сельских поселений, составляет:</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2026 год – 45 471,0 тыс. 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 xml:space="preserve">на 2027 год – 2 811,4 тыс. рублей; </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на 2028 год – 2 841,6 тыс. рублей.</w:t>
      </w:r>
    </w:p>
    <w:p w:rsidR="00507D61" w:rsidRPr="00D27109" w:rsidRDefault="00507D61" w:rsidP="001B3410">
      <w:pPr>
        <w:pStyle w:val="14"/>
        <w:spacing w:before="0" w:beforeAutospacing="0" w:after="0" w:afterAutospacing="0"/>
        <w:ind w:firstLine="709"/>
        <w:jc w:val="both"/>
        <w:rPr>
          <w:rFonts w:ascii="PT Astra Serif" w:hAnsi="PT Astra Serif"/>
          <w:sz w:val="26"/>
          <w:szCs w:val="26"/>
        </w:rPr>
      </w:pPr>
      <w:r w:rsidRPr="00D27109">
        <w:rPr>
          <w:rFonts w:ascii="PT Astra Serif" w:hAnsi="PT Astra Serif"/>
          <w:sz w:val="26"/>
          <w:szCs w:val="26"/>
        </w:rPr>
        <w:t>Прогноз поступлений выполнен на основе данных муниципальных образований, на основании оценки ожидаемых поступлений в 2025 году с учетом индекса потребительских цен. В бюджет муниципальных образований по данному источнику зачисляются средства населения, юридических лиц и индивидуальных предпринимателей на реализацию инициативных проектов.</w:t>
      </w:r>
    </w:p>
    <w:p w:rsidR="000345F3" w:rsidRDefault="000345F3" w:rsidP="00011BB2">
      <w:pPr>
        <w:pStyle w:val="11"/>
        <w:spacing w:before="0" w:after="0"/>
        <w:ind w:firstLine="709"/>
        <w:outlineLvl w:val="0"/>
        <w:rPr>
          <w:rFonts w:ascii="PT Astra Serif" w:hAnsi="PT Astra Serif"/>
          <w:bCs/>
          <w:color w:val="000000"/>
          <w:szCs w:val="28"/>
        </w:rPr>
      </w:pPr>
    </w:p>
    <w:p w:rsidR="00011BB2" w:rsidRPr="00EC4BF9" w:rsidRDefault="00011BB2" w:rsidP="00011BB2">
      <w:pPr>
        <w:pStyle w:val="11"/>
        <w:spacing w:before="0" w:after="0"/>
        <w:ind w:firstLine="709"/>
        <w:outlineLvl w:val="0"/>
        <w:rPr>
          <w:rFonts w:ascii="PT Astra Serif" w:hAnsi="PT Astra Serif"/>
          <w:bCs/>
          <w:color w:val="000000"/>
          <w:szCs w:val="28"/>
          <w:highlight w:val="yellow"/>
        </w:rPr>
      </w:pPr>
      <w:r w:rsidRPr="008867DE">
        <w:rPr>
          <w:rFonts w:ascii="PT Astra Serif" w:hAnsi="PT Astra Serif"/>
          <w:bCs/>
          <w:color w:val="000000"/>
          <w:szCs w:val="28"/>
        </w:rPr>
        <w:t>Дефицит и источники финансирования дефицита областного бюджета</w:t>
      </w:r>
    </w:p>
    <w:p w:rsidR="002A6EA0" w:rsidRDefault="002A6EA0" w:rsidP="002A6EA0">
      <w:pPr>
        <w:spacing w:after="0" w:line="240" w:lineRule="auto"/>
        <w:ind w:right="-1" w:firstLine="709"/>
        <w:jc w:val="both"/>
        <w:rPr>
          <w:rFonts w:ascii="PT Astra Serif" w:hAnsi="PT Astra Serif"/>
          <w:sz w:val="26"/>
          <w:szCs w:val="26"/>
          <w:highlight w:val="yellow"/>
        </w:rPr>
      </w:pPr>
    </w:p>
    <w:p w:rsidR="008867DE" w:rsidRDefault="008867DE" w:rsidP="008867DE">
      <w:pPr>
        <w:spacing w:after="0" w:line="240" w:lineRule="auto"/>
        <w:ind w:right="-1" w:firstLine="709"/>
        <w:jc w:val="both"/>
        <w:rPr>
          <w:rFonts w:ascii="PT Astra Serif" w:hAnsi="PT Astra Serif"/>
          <w:sz w:val="26"/>
          <w:szCs w:val="26"/>
          <w:highlight w:val="yellow"/>
        </w:rPr>
      </w:pPr>
      <w:r>
        <w:rPr>
          <w:rFonts w:ascii="PT Astra Serif" w:hAnsi="PT Astra Serif"/>
          <w:sz w:val="26"/>
          <w:szCs w:val="26"/>
          <w:highlight w:val="white"/>
        </w:rPr>
        <w:t xml:space="preserve">Приоритетом долговой политики Томской области является обеспечение сбалансированности областного бюджета, своевременное исполнение долговых обязательств, обеспечение долговой устойчивости областного бюджета, выполнение условий списания задолженности субъектов Российской Федерации перед Российской Федерацией по отдельным бюджетным кредитам, определенных </w:t>
      </w:r>
      <w:r w:rsidR="00523239">
        <w:rPr>
          <w:rFonts w:ascii="PT Astra Serif" w:hAnsi="PT Astra Serif"/>
          <w:sz w:val="26"/>
          <w:szCs w:val="26"/>
        </w:rPr>
        <w:t>Правилами реструктуризации бюджетных кредитов</w:t>
      </w:r>
      <w:r>
        <w:rPr>
          <w:rFonts w:ascii="PT Astra Serif" w:hAnsi="PT Astra Serif"/>
          <w:sz w:val="26"/>
          <w:szCs w:val="26"/>
          <w:highlight w:val="white"/>
        </w:rPr>
        <w:t>.</w:t>
      </w:r>
    </w:p>
    <w:p w:rsidR="008867DE" w:rsidRDefault="008867DE" w:rsidP="008867DE">
      <w:pPr>
        <w:spacing w:after="0" w:line="240" w:lineRule="auto"/>
        <w:ind w:firstLine="709"/>
        <w:jc w:val="both"/>
        <w:rPr>
          <w:rFonts w:ascii="PT Astra Serif" w:eastAsia="Times New Roman" w:hAnsi="PT Astra Serif"/>
          <w:color w:val="000000"/>
          <w:sz w:val="26"/>
          <w:szCs w:val="26"/>
          <w:highlight w:val="white"/>
        </w:rPr>
      </w:pPr>
      <w:r>
        <w:rPr>
          <w:rFonts w:ascii="PT Astra Serif" w:eastAsia="Times New Roman" w:hAnsi="PT Astra Serif"/>
          <w:color w:val="000000"/>
          <w:sz w:val="26"/>
          <w:szCs w:val="26"/>
          <w:highlight w:val="white"/>
          <w:lang w:eastAsia="ru-RU"/>
        </w:rPr>
        <w:t>Проект областного бюджета на 2026 год по доходам и расходам сбалансирован, на 2027 год и на 2028 год сформирован с профицитом в размере 2</w:t>
      </w:r>
      <w:r>
        <w:rPr>
          <w:rFonts w:ascii="PT Astra Serif" w:hAnsi="PT Astra Serif"/>
          <w:bCs/>
          <w:sz w:val="24"/>
          <w:szCs w:val="26"/>
          <w:highlight w:val="white"/>
        </w:rPr>
        <w:t> </w:t>
      </w:r>
      <w:r>
        <w:rPr>
          <w:rFonts w:ascii="PT Astra Serif" w:eastAsia="Times New Roman" w:hAnsi="PT Astra Serif"/>
          <w:color w:val="000000"/>
          <w:sz w:val="26"/>
          <w:szCs w:val="26"/>
          <w:highlight w:val="white"/>
          <w:lang w:eastAsia="ru-RU"/>
        </w:rPr>
        <w:t>500</w:t>
      </w:r>
      <w:r>
        <w:rPr>
          <w:rFonts w:ascii="PT Astra Serif" w:hAnsi="PT Astra Serif"/>
          <w:bCs/>
          <w:sz w:val="24"/>
          <w:szCs w:val="26"/>
          <w:highlight w:val="white"/>
        </w:rPr>
        <w:t> </w:t>
      </w:r>
      <w:r>
        <w:rPr>
          <w:rFonts w:ascii="PT Astra Serif" w:eastAsia="Times New Roman" w:hAnsi="PT Astra Serif"/>
          <w:color w:val="000000"/>
          <w:sz w:val="26"/>
          <w:szCs w:val="26"/>
          <w:highlight w:val="white"/>
          <w:lang w:eastAsia="ru-RU"/>
        </w:rPr>
        <w:t xml:space="preserve">000,0 тыс. рублей ежегодно. </w:t>
      </w:r>
    </w:p>
    <w:p w:rsidR="008867DE" w:rsidRDefault="008867DE" w:rsidP="008867DE">
      <w:pPr>
        <w:pStyle w:val="21"/>
        <w:spacing w:line="240" w:lineRule="auto"/>
        <w:ind w:right="-1" w:firstLine="0"/>
        <w:outlineLvl w:val="0"/>
        <w:rPr>
          <w:rFonts w:ascii="PT Astra Serif" w:hAnsi="PT Astra Serif"/>
          <w:b w:val="0"/>
          <w:i w:val="0"/>
          <w:iCs/>
          <w:color w:val="auto"/>
          <w:sz w:val="26"/>
          <w:szCs w:val="26"/>
          <w:highlight w:val="white"/>
        </w:rPr>
      </w:pPr>
    </w:p>
    <w:p w:rsidR="008867DE" w:rsidRDefault="008867DE" w:rsidP="008867DE">
      <w:pPr>
        <w:pStyle w:val="21"/>
        <w:spacing w:line="240" w:lineRule="auto"/>
        <w:ind w:right="-1" w:firstLine="0"/>
        <w:outlineLvl w:val="0"/>
        <w:rPr>
          <w:rFonts w:ascii="PT Astra Serif" w:hAnsi="PT Astra Serif"/>
          <w:b w:val="0"/>
          <w:i w:val="0"/>
          <w:color w:val="auto"/>
          <w:sz w:val="26"/>
          <w:szCs w:val="26"/>
          <w:highlight w:val="white"/>
        </w:rPr>
      </w:pPr>
      <w:r>
        <w:rPr>
          <w:rFonts w:ascii="PT Astra Serif" w:hAnsi="PT Astra Serif"/>
          <w:b w:val="0"/>
          <w:i w:val="0"/>
          <w:iCs/>
          <w:color w:val="auto"/>
          <w:sz w:val="26"/>
          <w:szCs w:val="26"/>
          <w:highlight w:val="white"/>
        </w:rPr>
        <w:t>Таблица 3.</w:t>
      </w:r>
      <w:r>
        <w:rPr>
          <w:rFonts w:ascii="PT Astra Serif" w:hAnsi="PT Astra Serif"/>
          <w:b w:val="0"/>
          <w:iCs/>
          <w:color w:val="auto"/>
          <w:sz w:val="26"/>
          <w:szCs w:val="26"/>
          <w:highlight w:val="white"/>
        </w:rPr>
        <w:t xml:space="preserve"> </w:t>
      </w:r>
      <w:r>
        <w:rPr>
          <w:rFonts w:ascii="PT Astra Serif" w:hAnsi="PT Astra Serif"/>
          <w:b w:val="0"/>
          <w:i w:val="0"/>
          <w:color w:val="auto"/>
          <w:sz w:val="26"/>
          <w:szCs w:val="26"/>
          <w:highlight w:val="white"/>
        </w:rPr>
        <w:t>Источники внутреннего финансирования дефицита областного бюджета</w:t>
      </w:r>
    </w:p>
    <w:p w:rsidR="008867DE" w:rsidRDefault="008867DE" w:rsidP="008867DE">
      <w:pPr>
        <w:spacing w:after="0" w:line="240" w:lineRule="auto"/>
        <w:ind w:right="-1"/>
        <w:jc w:val="right"/>
        <w:rPr>
          <w:rFonts w:ascii="PT Astra Serif" w:hAnsi="PT Astra Serif"/>
          <w:i/>
          <w:sz w:val="24"/>
          <w:szCs w:val="24"/>
          <w:highlight w:val="white"/>
        </w:rPr>
      </w:pPr>
      <w:r>
        <w:rPr>
          <w:rFonts w:ascii="PT Astra Serif" w:hAnsi="PT Astra Serif"/>
          <w:i/>
          <w:sz w:val="24"/>
          <w:szCs w:val="24"/>
          <w:highlight w:val="white"/>
        </w:rPr>
        <w:t>тыс. рублей</w:t>
      </w:r>
    </w:p>
    <w:tbl>
      <w:tblPr>
        <w:tblW w:w="9772" w:type="dxa"/>
        <w:tblLayout w:type="fixed"/>
        <w:tblLook w:val="04A0" w:firstRow="1" w:lastRow="0" w:firstColumn="1" w:lastColumn="0" w:noHBand="0" w:noVBand="1"/>
      </w:tblPr>
      <w:tblGrid>
        <w:gridCol w:w="5495"/>
        <w:gridCol w:w="1420"/>
        <w:gridCol w:w="1418"/>
        <w:gridCol w:w="1439"/>
      </w:tblGrid>
      <w:tr w:rsidR="008867DE" w:rsidTr="000345F3">
        <w:trPr>
          <w:trHeight w:val="264"/>
          <w:tblHeader/>
        </w:trPr>
        <w:tc>
          <w:tcPr>
            <w:tcW w:w="5495" w:type="dxa"/>
            <w:tcBorders>
              <w:top w:val="single" w:sz="4" w:space="0" w:color="auto"/>
              <w:left w:val="single" w:sz="4" w:space="0" w:color="auto"/>
              <w:bottom w:val="single" w:sz="4" w:space="0" w:color="auto"/>
              <w:right w:val="single" w:sz="4" w:space="0" w:color="auto"/>
            </w:tcBorders>
            <w:noWrap/>
            <w:tcMar>
              <w:top w:w="28" w:type="dxa"/>
              <w:left w:w="108" w:type="dxa"/>
              <w:bottom w:w="28" w:type="dxa"/>
              <w:right w:w="108" w:type="dxa"/>
            </w:tcMar>
            <w:vAlign w:val="bottom"/>
          </w:tcPr>
          <w:p w:rsidR="008867DE" w:rsidRDefault="008867DE" w:rsidP="0013700D">
            <w:pPr>
              <w:spacing w:after="0" w:line="240" w:lineRule="auto"/>
              <w:ind w:right="-1"/>
              <w:jc w:val="center"/>
              <w:rPr>
                <w:rFonts w:ascii="PT Astra Serif" w:hAnsi="PT Astra Serif"/>
                <w:sz w:val="24"/>
                <w:szCs w:val="26"/>
                <w:highlight w:val="white"/>
              </w:rPr>
            </w:pPr>
            <w:r>
              <w:rPr>
                <w:rFonts w:ascii="PT Astra Serif" w:hAnsi="PT Astra Serif"/>
                <w:sz w:val="24"/>
                <w:szCs w:val="26"/>
                <w:highlight w:val="white"/>
              </w:rPr>
              <w:t>Наименование показателя</w:t>
            </w:r>
          </w:p>
        </w:tc>
        <w:tc>
          <w:tcPr>
            <w:tcW w:w="1420" w:type="dxa"/>
            <w:tcBorders>
              <w:top w:val="single" w:sz="4" w:space="0" w:color="auto"/>
              <w:left w:val="none" w:sz="4" w:space="0" w:color="000000"/>
              <w:bottom w:val="single" w:sz="4" w:space="0" w:color="auto"/>
              <w:right w:val="single" w:sz="4" w:space="0" w:color="auto"/>
            </w:tcBorders>
            <w:noWrap/>
            <w:tcMar>
              <w:top w:w="28" w:type="dxa"/>
              <w:left w:w="108" w:type="dxa"/>
              <w:bottom w:w="28" w:type="dxa"/>
              <w:right w:w="108" w:type="dxa"/>
            </w:tcMar>
            <w:vAlign w:val="center"/>
          </w:tcPr>
          <w:p w:rsidR="008867DE" w:rsidRDefault="008867DE" w:rsidP="0013700D">
            <w:pPr>
              <w:spacing w:after="0" w:line="240" w:lineRule="auto"/>
              <w:ind w:right="-1"/>
              <w:jc w:val="center"/>
              <w:rPr>
                <w:rFonts w:ascii="PT Astra Serif" w:hAnsi="PT Astra Serif"/>
                <w:bCs/>
                <w:sz w:val="24"/>
                <w:szCs w:val="26"/>
                <w:highlight w:val="white"/>
              </w:rPr>
            </w:pPr>
            <w:r>
              <w:rPr>
                <w:rFonts w:ascii="PT Astra Serif" w:hAnsi="PT Astra Serif"/>
                <w:bCs/>
                <w:sz w:val="24"/>
                <w:szCs w:val="26"/>
                <w:highlight w:val="white"/>
              </w:rPr>
              <w:t>2026 г.</w:t>
            </w:r>
          </w:p>
        </w:tc>
        <w:tc>
          <w:tcPr>
            <w:tcW w:w="1418" w:type="dxa"/>
            <w:tcBorders>
              <w:top w:val="single" w:sz="4" w:space="0" w:color="auto"/>
              <w:left w:val="none" w:sz="4" w:space="0" w:color="000000"/>
              <w:bottom w:val="single" w:sz="4" w:space="0" w:color="auto"/>
              <w:right w:val="single" w:sz="4" w:space="0" w:color="auto"/>
            </w:tcBorders>
            <w:noWrap/>
            <w:tcMar>
              <w:top w:w="28" w:type="dxa"/>
              <w:left w:w="108" w:type="dxa"/>
              <w:bottom w:w="28" w:type="dxa"/>
              <w:right w:w="108" w:type="dxa"/>
            </w:tcMar>
            <w:vAlign w:val="center"/>
          </w:tcPr>
          <w:p w:rsidR="008867DE" w:rsidRDefault="008867DE" w:rsidP="0013700D">
            <w:pPr>
              <w:spacing w:after="0" w:line="240" w:lineRule="auto"/>
              <w:ind w:right="-1"/>
              <w:jc w:val="center"/>
              <w:rPr>
                <w:rFonts w:ascii="PT Astra Serif" w:hAnsi="PT Astra Serif"/>
                <w:bCs/>
                <w:sz w:val="24"/>
                <w:szCs w:val="26"/>
                <w:highlight w:val="white"/>
              </w:rPr>
            </w:pPr>
            <w:r>
              <w:rPr>
                <w:rFonts w:ascii="PT Astra Serif" w:hAnsi="PT Astra Serif"/>
                <w:bCs/>
                <w:sz w:val="24"/>
                <w:szCs w:val="26"/>
                <w:highlight w:val="white"/>
              </w:rPr>
              <w:t>2027 г.</w:t>
            </w:r>
          </w:p>
        </w:tc>
        <w:tc>
          <w:tcPr>
            <w:tcW w:w="1439" w:type="dxa"/>
            <w:tcBorders>
              <w:top w:val="single" w:sz="4" w:space="0" w:color="auto"/>
              <w:left w:val="none" w:sz="4" w:space="0" w:color="000000"/>
              <w:bottom w:val="single" w:sz="4" w:space="0" w:color="auto"/>
              <w:right w:val="single" w:sz="4" w:space="0" w:color="auto"/>
            </w:tcBorders>
            <w:vAlign w:val="center"/>
          </w:tcPr>
          <w:p w:rsidR="008867DE" w:rsidRDefault="008867DE" w:rsidP="0013700D">
            <w:pPr>
              <w:spacing w:after="0" w:line="240" w:lineRule="auto"/>
              <w:ind w:right="-1"/>
              <w:jc w:val="center"/>
              <w:rPr>
                <w:rFonts w:ascii="PT Astra Serif" w:hAnsi="PT Astra Serif"/>
                <w:bCs/>
                <w:sz w:val="24"/>
                <w:szCs w:val="26"/>
                <w:highlight w:val="white"/>
              </w:rPr>
            </w:pPr>
            <w:r>
              <w:rPr>
                <w:rFonts w:ascii="PT Astra Serif" w:hAnsi="PT Astra Serif"/>
                <w:bCs/>
                <w:sz w:val="24"/>
                <w:szCs w:val="26"/>
                <w:highlight w:val="white"/>
              </w:rPr>
              <w:t>2028 г.</w:t>
            </w:r>
          </w:p>
        </w:tc>
      </w:tr>
      <w:tr w:rsidR="008867DE" w:rsidTr="000345F3">
        <w:trPr>
          <w:trHeight w:val="267"/>
        </w:trPr>
        <w:tc>
          <w:tcPr>
            <w:tcW w:w="5495" w:type="dxa"/>
            <w:tcBorders>
              <w:top w:val="none" w:sz="4" w:space="0" w:color="000000"/>
              <w:left w:val="single" w:sz="4" w:space="0" w:color="auto"/>
              <w:bottom w:val="single" w:sz="4" w:space="0" w:color="auto"/>
              <w:right w:val="single" w:sz="4" w:space="0" w:color="auto"/>
            </w:tcBorders>
            <w:noWrap/>
            <w:tcMar>
              <w:top w:w="28" w:type="dxa"/>
              <w:left w:w="108" w:type="dxa"/>
              <w:bottom w:w="28" w:type="dxa"/>
              <w:right w:w="108" w:type="dxa"/>
            </w:tcMar>
            <w:vAlign w:val="center"/>
          </w:tcPr>
          <w:p w:rsidR="008867DE" w:rsidRDefault="008867DE" w:rsidP="00087004">
            <w:pPr>
              <w:spacing w:after="0" w:line="240" w:lineRule="auto"/>
              <w:ind w:left="-57" w:right="-57"/>
              <w:rPr>
                <w:rFonts w:ascii="PT Astra Serif" w:hAnsi="PT Astra Serif"/>
                <w:b/>
                <w:bCs/>
                <w:sz w:val="24"/>
                <w:szCs w:val="26"/>
                <w:highlight w:val="white"/>
              </w:rPr>
            </w:pPr>
            <w:r>
              <w:rPr>
                <w:rFonts w:ascii="PT Astra Serif" w:hAnsi="PT Astra Serif"/>
                <w:b/>
                <w:bCs/>
                <w:sz w:val="24"/>
                <w:szCs w:val="26"/>
                <w:highlight w:val="white"/>
              </w:rPr>
              <w:t>Источники финансирования дефицита, всего</w:t>
            </w:r>
          </w:p>
        </w:tc>
        <w:tc>
          <w:tcPr>
            <w:tcW w:w="1420" w:type="dxa"/>
            <w:tcBorders>
              <w:top w:val="none" w:sz="4" w:space="0" w:color="000000"/>
              <w:left w:val="none" w:sz="4" w:space="0" w:color="000000"/>
              <w:bottom w:val="single" w:sz="4" w:space="0" w:color="auto"/>
              <w:right w:val="single" w:sz="4" w:space="0" w:color="auto"/>
            </w:tcBorders>
            <w:noWrap/>
            <w:tcMar>
              <w:top w:w="28" w:type="dxa"/>
              <w:left w:w="28" w:type="dxa"/>
              <w:bottom w:w="28" w:type="dxa"/>
              <w:right w:w="108" w:type="dxa"/>
            </w:tcMar>
            <w:vAlign w:val="center"/>
          </w:tcPr>
          <w:p w:rsidR="008867DE" w:rsidRDefault="008867DE" w:rsidP="00087004">
            <w:pPr>
              <w:spacing w:after="0" w:line="240" w:lineRule="auto"/>
              <w:ind w:left="-57" w:right="-57"/>
              <w:jc w:val="right"/>
              <w:rPr>
                <w:rFonts w:ascii="PT Astra Serif" w:hAnsi="PT Astra Serif"/>
                <w:b/>
                <w:bCs/>
                <w:sz w:val="24"/>
                <w:szCs w:val="26"/>
                <w:highlight w:val="white"/>
              </w:rPr>
            </w:pPr>
            <w:r>
              <w:rPr>
                <w:rFonts w:ascii="PT Astra Serif" w:hAnsi="PT Astra Serif"/>
                <w:b/>
                <w:bCs/>
                <w:sz w:val="24"/>
                <w:szCs w:val="26"/>
                <w:highlight w:val="white"/>
              </w:rPr>
              <w:t>0,0</w:t>
            </w:r>
          </w:p>
        </w:tc>
        <w:tc>
          <w:tcPr>
            <w:tcW w:w="1418" w:type="dxa"/>
            <w:tcBorders>
              <w:top w:val="none" w:sz="4" w:space="0" w:color="000000"/>
              <w:left w:val="none" w:sz="4" w:space="0" w:color="000000"/>
              <w:bottom w:val="single" w:sz="4" w:space="0" w:color="auto"/>
              <w:right w:val="single" w:sz="4" w:space="0" w:color="auto"/>
            </w:tcBorders>
            <w:noWrap/>
            <w:tcMar>
              <w:top w:w="28" w:type="dxa"/>
              <w:left w:w="28" w:type="dxa"/>
              <w:bottom w:w="28" w:type="dxa"/>
              <w:right w:w="108" w:type="dxa"/>
            </w:tcMar>
            <w:vAlign w:val="center"/>
          </w:tcPr>
          <w:p w:rsidR="008867DE" w:rsidRDefault="008867DE" w:rsidP="00087004">
            <w:pPr>
              <w:spacing w:after="0" w:line="240" w:lineRule="auto"/>
              <w:ind w:left="-57" w:right="-57"/>
              <w:jc w:val="right"/>
              <w:rPr>
                <w:rFonts w:ascii="PT Astra Serif" w:hAnsi="PT Astra Serif"/>
                <w:b/>
                <w:bCs/>
                <w:sz w:val="24"/>
                <w:szCs w:val="26"/>
                <w:highlight w:val="white"/>
              </w:rPr>
            </w:pPr>
            <w:r>
              <w:rPr>
                <w:rFonts w:ascii="PT Astra Serif" w:hAnsi="PT Astra Serif"/>
                <w:b/>
                <w:bCs/>
                <w:sz w:val="24"/>
                <w:szCs w:val="26"/>
                <w:highlight w:val="white"/>
              </w:rPr>
              <w:t>-2 500 000,0</w:t>
            </w:r>
          </w:p>
        </w:tc>
        <w:tc>
          <w:tcPr>
            <w:tcW w:w="1439" w:type="dxa"/>
            <w:tcBorders>
              <w:top w:val="single" w:sz="4" w:space="0" w:color="auto"/>
              <w:left w:val="none" w:sz="4" w:space="0" w:color="000000"/>
              <w:bottom w:val="single" w:sz="4" w:space="0" w:color="auto"/>
              <w:right w:val="single" w:sz="4" w:space="0" w:color="auto"/>
            </w:tcBorders>
            <w:tcMar>
              <w:left w:w="28" w:type="dxa"/>
            </w:tcMar>
            <w:vAlign w:val="center"/>
          </w:tcPr>
          <w:p w:rsidR="008867DE" w:rsidRDefault="008867DE" w:rsidP="00087004">
            <w:pPr>
              <w:spacing w:after="0" w:line="240" w:lineRule="auto"/>
              <w:ind w:left="-57" w:right="-57"/>
              <w:jc w:val="right"/>
              <w:rPr>
                <w:rFonts w:ascii="PT Astra Serif" w:hAnsi="PT Astra Serif"/>
                <w:b/>
                <w:bCs/>
                <w:sz w:val="24"/>
                <w:szCs w:val="26"/>
                <w:highlight w:val="white"/>
              </w:rPr>
            </w:pPr>
            <w:r>
              <w:rPr>
                <w:rFonts w:ascii="PT Astra Serif" w:hAnsi="PT Astra Serif"/>
                <w:b/>
                <w:bCs/>
                <w:sz w:val="24"/>
                <w:szCs w:val="26"/>
                <w:highlight w:val="white"/>
              </w:rPr>
              <w:t>-2 500 000,0</w:t>
            </w:r>
          </w:p>
        </w:tc>
      </w:tr>
      <w:tr w:rsidR="008867DE" w:rsidTr="000345F3">
        <w:trPr>
          <w:trHeight w:val="253"/>
        </w:trPr>
        <w:tc>
          <w:tcPr>
            <w:tcW w:w="5495" w:type="dxa"/>
            <w:tcBorders>
              <w:top w:val="none" w:sz="4" w:space="0" w:color="000000"/>
              <w:left w:val="single" w:sz="4" w:space="0" w:color="auto"/>
              <w:bottom w:val="single" w:sz="4" w:space="0" w:color="auto"/>
              <w:right w:val="single" w:sz="4" w:space="0" w:color="auto"/>
            </w:tcBorders>
            <w:noWrap/>
            <w:tcMar>
              <w:top w:w="0" w:type="dxa"/>
              <w:left w:w="198" w:type="dxa"/>
              <w:bottom w:w="0" w:type="dxa"/>
              <w:right w:w="108" w:type="dxa"/>
            </w:tcMar>
            <w:vAlign w:val="center"/>
          </w:tcPr>
          <w:p w:rsidR="008867DE" w:rsidRDefault="008867DE" w:rsidP="00087004">
            <w:pPr>
              <w:spacing w:after="0" w:line="240" w:lineRule="auto"/>
              <w:ind w:left="-57" w:right="-57"/>
              <w:rPr>
                <w:rFonts w:ascii="PT Astra Serif" w:hAnsi="PT Astra Serif"/>
                <w:sz w:val="24"/>
                <w:szCs w:val="26"/>
                <w:highlight w:val="white"/>
              </w:rPr>
            </w:pPr>
            <w:r>
              <w:rPr>
                <w:rFonts w:ascii="PT Astra Serif" w:hAnsi="PT Astra Serif"/>
                <w:sz w:val="24"/>
                <w:szCs w:val="26"/>
                <w:highlight w:val="white"/>
              </w:rPr>
              <w:t>в том числе:</w:t>
            </w:r>
          </w:p>
        </w:tc>
        <w:tc>
          <w:tcPr>
            <w:tcW w:w="1420"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
                <w:bCs/>
                <w:sz w:val="24"/>
                <w:szCs w:val="26"/>
                <w:highlight w:val="white"/>
              </w:rPr>
            </w:pPr>
            <w:r>
              <w:rPr>
                <w:rFonts w:ascii="PT Astra Serif" w:hAnsi="PT Astra Serif"/>
                <w:b/>
                <w:bCs/>
                <w:sz w:val="24"/>
                <w:szCs w:val="26"/>
                <w:highlight w:val="white"/>
              </w:rPr>
              <w:t> </w:t>
            </w:r>
          </w:p>
        </w:tc>
        <w:tc>
          <w:tcPr>
            <w:tcW w:w="1418"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
                <w:bCs/>
                <w:sz w:val="24"/>
                <w:szCs w:val="26"/>
                <w:highlight w:val="white"/>
              </w:rPr>
            </w:pPr>
            <w:r>
              <w:rPr>
                <w:rFonts w:ascii="PT Astra Serif" w:hAnsi="PT Astra Serif"/>
                <w:b/>
                <w:bCs/>
                <w:sz w:val="24"/>
                <w:szCs w:val="26"/>
                <w:highlight w:val="white"/>
              </w:rPr>
              <w:t> </w:t>
            </w:r>
          </w:p>
        </w:tc>
        <w:tc>
          <w:tcPr>
            <w:tcW w:w="1439" w:type="dxa"/>
            <w:tcBorders>
              <w:top w:val="single" w:sz="4" w:space="0" w:color="auto"/>
              <w:left w:val="none" w:sz="4" w:space="0" w:color="000000"/>
              <w:bottom w:val="single" w:sz="4" w:space="0" w:color="auto"/>
              <w:right w:val="single" w:sz="4" w:space="0" w:color="auto"/>
            </w:tcBorders>
            <w:tcMar>
              <w:left w:w="28" w:type="dxa"/>
            </w:tcMar>
            <w:vAlign w:val="center"/>
          </w:tcPr>
          <w:p w:rsidR="008867DE" w:rsidRDefault="008867DE" w:rsidP="00087004">
            <w:pPr>
              <w:spacing w:after="0" w:line="240" w:lineRule="auto"/>
              <w:ind w:left="-57" w:right="-57"/>
              <w:jc w:val="right"/>
              <w:rPr>
                <w:rFonts w:ascii="PT Astra Serif" w:hAnsi="PT Astra Serif"/>
                <w:b/>
                <w:bCs/>
                <w:sz w:val="24"/>
                <w:szCs w:val="26"/>
                <w:highlight w:val="white"/>
              </w:rPr>
            </w:pPr>
            <w:r>
              <w:rPr>
                <w:rFonts w:ascii="PT Astra Serif" w:hAnsi="PT Astra Serif"/>
                <w:b/>
                <w:bCs/>
                <w:sz w:val="24"/>
                <w:szCs w:val="26"/>
                <w:highlight w:val="white"/>
              </w:rPr>
              <w:t> </w:t>
            </w:r>
          </w:p>
        </w:tc>
      </w:tr>
      <w:tr w:rsidR="008867DE" w:rsidTr="000345F3">
        <w:trPr>
          <w:trHeight w:val="227"/>
        </w:trPr>
        <w:tc>
          <w:tcPr>
            <w:tcW w:w="5495" w:type="dxa"/>
            <w:tcBorders>
              <w:top w:val="none" w:sz="4" w:space="0" w:color="000000"/>
              <w:left w:val="single" w:sz="4" w:space="0" w:color="auto"/>
              <w:bottom w:val="single" w:sz="4" w:space="0" w:color="auto"/>
              <w:right w:val="single" w:sz="4" w:space="0" w:color="auto"/>
            </w:tcBorders>
            <w:noWrap/>
            <w:tcMar>
              <w:top w:w="0" w:type="dxa"/>
              <w:left w:w="198" w:type="dxa"/>
              <w:bottom w:w="0" w:type="dxa"/>
              <w:right w:w="108" w:type="dxa"/>
            </w:tcMar>
          </w:tcPr>
          <w:p w:rsidR="008867DE" w:rsidRDefault="008867DE" w:rsidP="00087004">
            <w:pPr>
              <w:spacing w:after="0" w:line="240" w:lineRule="auto"/>
              <w:ind w:left="-57" w:right="-57"/>
              <w:rPr>
                <w:rFonts w:ascii="PT Astra Serif" w:hAnsi="PT Astra Serif"/>
                <w:bCs/>
                <w:sz w:val="24"/>
                <w:szCs w:val="26"/>
                <w:highlight w:val="white"/>
              </w:rPr>
            </w:pPr>
            <w:r>
              <w:rPr>
                <w:rFonts w:ascii="PT Astra Serif" w:hAnsi="PT Astra Serif"/>
                <w:bCs/>
                <w:sz w:val="24"/>
                <w:szCs w:val="26"/>
                <w:highlight w:val="white"/>
              </w:rPr>
              <w:t>государственные ценные бумаги</w:t>
            </w:r>
          </w:p>
        </w:tc>
        <w:tc>
          <w:tcPr>
            <w:tcW w:w="1420"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2 844 598,6</w:t>
            </w:r>
          </w:p>
        </w:tc>
        <w:tc>
          <w:tcPr>
            <w:tcW w:w="1418"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2 003 798,9</w:t>
            </w:r>
          </w:p>
        </w:tc>
        <w:tc>
          <w:tcPr>
            <w:tcW w:w="1439" w:type="dxa"/>
            <w:tcBorders>
              <w:top w:val="single" w:sz="4" w:space="0" w:color="auto"/>
              <w:left w:val="none" w:sz="4" w:space="0" w:color="000000"/>
              <w:bottom w:val="single" w:sz="4" w:space="0" w:color="auto"/>
              <w:right w:val="single" w:sz="4" w:space="0" w:color="auto"/>
            </w:tcBorders>
            <w:tcMar>
              <w:left w:w="2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2 753 798,9</w:t>
            </w:r>
          </w:p>
        </w:tc>
      </w:tr>
      <w:tr w:rsidR="008867DE" w:rsidTr="000345F3">
        <w:trPr>
          <w:trHeight w:val="227"/>
        </w:trPr>
        <w:tc>
          <w:tcPr>
            <w:tcW w:w="5495" w:type="dxa"/>
            <w:tcBorders>
              <w:top w:val="none" w:sz="4" w:space="0" w:color="000000"/>
              <w:left w:val="single" w:sz="4" w:space="0" w:color="auto"/>
              <w:bottom w:val="single" w:sz="4" w:space="0" w:color="auto"/>
              <w:right w:val="single" w:sz="4" w:space="0" w:color="auto"/>
            </w:tcBorders>
            <w:noWrap/>
            <w:tcMar>
              <w:top w:w="0" w:type="dxa"/>
              <w:left w:w="198" w:type="dxa"/>
              <w:bottom w:w="0" w:type="dxa"/>
              <w:right w:w="108" w:type="dxa"/>
            </w:tcMar>
          </w:tcPr>
          <w:p w:rsidR="008867DE" w:rsidRDefault="008867DE" w:rsidP="00087004">
            <w:pPr>
              <w:spacing w:after="0" w:line="240" w:lineRule="auto"/>
              <w:ind w:left="-57" w:right="-57"/>
              <w:rPr>
                <w:rFonts w:ascii="PT Astra Serif" w:hAnsi="PT Astra Serif"/>
                <w:bCs/>
                <w:sz w:val="24"/>
                <w:szCs w:val="26"/>
                <w:highlight w:val="white"/>
              </w:rPr>
            </w:pPr>
            <w:r>
              <w:rPr>
                <w:rFonts w:ascii="PT Astra Serif" w:hAnsi="PT Astra Serif"/>
                <w:bCs/>
                <w:sz w:val="24"/>
                <w:szCs w:val="26"/>
                <w:highlight w:val="white"/>
              </w:rPr>
              <w:t>кредиты кредитных организаций</w:t>
            </w:r>
          </w:p>
        </w:tc>
        <w:tc>
          <w:tcPr>
            <w:tcW w:w="1420"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- 350 000,0</w:t>
            </w:r>
          </w:p>
        </w:tc>
        <w:tc>
          <w:tcPr>
            <w:tcW w:w="1418"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-2 000 000,0</w:t>
            </w:r>
          </w:p>
        </w:tc>
        <w:tc>
          <w:tcPr>
            <w:tcW w:w="1439" w:type="dxa"/>
            <w:tcBorders>
              <w:top w:val="single" w:sz="4" w:space="0" w:color="auto"/>
              <w:left w:val="none" w:sz="4" w:space="0" w:color="000000"/>
              <w:bottom w:val="single" w:sz="4" w:space="0" w:color="auto"/>
              <w:right w:val="single" w:sz="4" w:space="0" w:color="auto"/>
            </w:tcBorders>
            <w:tcMar>
              <w:left w:w="2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-2 750 000,0</w:t>
            </w:r>
          </w:p>
        </w:tc>
      </w:tr>
      <w:tr w:rsidR="008867DE" w:rsidTr="000345F3">
        <w:trPr>
          <w:trHeight w:val="227"/>
        </w:trPr>
        <w:tc>
          <w:tcPr>
            <w:tcW w:w="5495" w:type="dxa"/>
            <w:tcBorders>
              <w:top w:val="none" w:sz="4" w:space="0" w:color="000000"/>
              <w:left w:val="single" w:sz="4" w:space="0" w:color="auto"/>
              <w:bottom w:val="single" w:sz="4" w:space="0" w:color="auto"/>
              <w:right w:val="single" w:sz="4" w:space="0" w:color="auto"/>
            </w:tcBorders>
            <w:noWrap/>
            <w:tcMar>
              <w:top w:w="0" w:type="dxa"/>
              <w:left w:w="198" w:type="dxa"/>
              <w:bottom w:w="0" w:type="dxa"/>
              <w:right w:w="108" w:type="dxa"/>
            </w:tcMar>
          </w:tcPr>
          <w:p w:rsidR="008867DE" w:rsidRDefault="008867DE" w:rsidP="00087004">
            <w:pPr>
              <w:spacing w:after="0" w:line="240" w:lineRule="auto"/>
              <w:ind w:left="-57" w:right="-57"/>
              <w:rPr>
                <w:rFonts w:ascii="PT Astra Serif" w:hAnsi="PT Astra Serif"/>
                <w:bCs/>
                <w:sz w:val="24"/>
                <w:szCs w:val="26"/>
                <w:highlight w:val="white"/>
              </w:rPr>
            </w:pPr>
            <w:r>
              <w:rPr>
                <w:rFonts w:ascii="PT Astra Serif" w:hAnsi="PT Astra Serif"/>
                <w:bCs/>
                <w:sz w:val="24"/>
                <w:szCs w:val="26"/>
                <w:highlight w:val="white"/>
              </w:rPr>
              <w:t>бюджетные кредиты из федерального бюджета</w:t>
            </w:r>
          </w:p>
        </w:tc>
        <w:tc>
          <w:tcPr>
            <w:tcW w:w="1420"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-2 494 598,6</w:t>
            </w:r>
          </w:p>
        </w:tc>
        <w:tc>
          <w:tcPr>
            <w:tcW w:w="1418"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-2 503 798,9</w:t>
            </w:r>
          </w:p>
        </w:tc>
        <w:tc>
          <w:tcPr>
            <w:tcW w:w="1439" w:type="dxa"/>
            <w:tcBorders>
              <w:top w:val="single" w:sz="4" w:space="0" w:color="auto"/>
              <w:left w:val="none" w:sz="4" w:space="0" w:color="000000"/>
              <w:bottom w:val="single" w:sz="4" w:space="0" w:color="auto"/>
              <w:right w:val="single" w:sz="4" w:space="0" w:color="auto"/>
            </w:tcBorders>
            <w:tcMar>
              <w:left w:w="2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-2 503 798,9</w:t>
            </w:r>
          </w:p>
        </w:tc>
      </w:tr>
      <w:tr w:rsidR="008867DE" w:rsidTr="000345F3">
        <w:trPr>
          <w:trHeight w:val="227"/>
        </w:trPr>
        <w:tc>
          <w:tcPr>
            <w:tcW w:w="5495" w:type="dxa"/>
            <w:tcBorders>
              <w:top w:val="single" w:sz="4" w:space="0" w:color="auto"/>
              <w:left w:val="single" w:sz="4" w:space="0" w:color="auto"/>
              <w:bottom w:val="single" w:sz="4" w:space="0" w:color="auto"/>
              <w:right w:val="single" w:sz="4" w:space="0" w:color="auto"/>
            </w:tcBorders>
            <w:noWrap/>
            <w:tcMar>
              <w:top w:w="0" w:type="dxa"/>
              <w:left w:w="198" w:type="dxa"/>
              <w:bottom w:w="0" w:type="dxa"/>
              <w:right w:w="108" w:type="dxa"/>
            </w:tcMar>
          </w:tcPr>
          <w:p w:rsidR="008867DE" w:rsidRDefault="008867DE" w:rsidP="00087004">
            <w:pPr>
              <w:spacing w:after="0" w:line="240" w:lineRule="auto"/>
              <w:ind w:left="-57" w:right="-57"/>
              <w:rPr>
                <w:rFonts w:ascii="PT Astra Serif" w:hAnsi="PT Astra Serif"/>
                <w:sz w:val="24"/>
                <w:szCs w:val="26"/>
                <w:highlight w:val="white"/>
              </w:rPr>
            </w:pPr>
            <w:r>
              <w:rPr>
                <w:rFonts w:ascii="PT Astra Serif" w:hAnsi="PT Astra Serif"/>
                <w:sz w:val="24"/>
                <w:szCs w:val="26"/>
                <w:highlight w:val="white"/>
              </w:rPr>
              <w:lastRenderedPageBreak/>
              <w:t>бюджетные кредиты, предоставленные местным бюджетам из областного бюджета</w:t>
            </w:r>
          </w:p>
        </w:tc>
        <w:tc>
          <w:tcPr>
            <w:tcW w:w="1420"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0,0</w:t>
            </w:r>
          </w:p>
        </w:tc>
        <w:tc>
          <w:tcPr>
            <w:tcW w:w="1418"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0,0</w:t>
            </w:r>
          </w:p>
        </w:tc>
        <w:tc>
          <w:tcPr>
            <w:tcW w:w="1439" w:type="dxa"/>
            <w:tcBorders>
              <w:top w:val="single" w:sz="4" w:space="0" w:color="auto"/>
              <w:left w:val="none" w:sz="4" w:space="0" w:color="000000"/>
              <w:bottom w:val="single" w:sz="4" w:space="0" w:color="auto"/>
              <w:right w:val="single" w:sz="4" w:space="0" w:color="auto"/>
            </w:tcBorders>
            <w:tcMar>
              <w:left w:w="2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0,0</w:t>
            </w:r>
          </w:p>
        </w:tc>
      </w:tr>
      <w:tr w:rsidR="008867DE" w:rsidTr="000345F3">
        <w:trPr>
          <w:trHeight w:val="227"/>
        </w:trPr>
        <w:tc>
          <w:tcPr>
            <w:tcW w:w="5495" w:type="dxa"/>
            <w:tcBorders>
              <w:top w:val="none" w:sz="4" w:space="0" w:color="000000"/>
              <w:left w:val="single" w:sz="4" w:space="0" w:color="auto"/>
              <w:bottom w:val="single" w:sz="4" w:space="0" w:color="auto"/>
              <w:right w:val="single" w:sz="4" w:space="0" w:color="auto"/>
            </w:tcBorders>
            <w:noWrap/>
            <w:tcMar>
              <w:top w:w="0" w:type="dxa"/>
              <w:left w:w="198" w:type="dxa"/>
              <w:bottom w:w="0" w:type="dxa"/>
              <w:right w:w="108" w:type="dxa"/>
            </w:tcMar>
          </w:tcPr>
          <w:p w:rsidR="008867DE" w:rsidRDefault="008867DE" w:rsidP="00087004">
            <w:pPr>
              <w:spacing w:after="0" w:line="240" w:lineRule="auto"/>
              <w:ind w:left="-57" w:right="-57"/>
              <w:rPr>
                <w:rFonts w:ascii="PT Astra Serif" w:hAnsi="PT Astra Serif"/>
                <w:sz w:val="24"/>
                <w:szCs w:val="26"/>
                <w:highlight w:val="white"/>
              </w:rPr>
            </w:pPr>
            <w:r>
              <w:rPr>
                <w:rFonts w:ascii="PT Astra Serif" w:hAnsi="PT Astra Serif"/>
                <w:sz w:val="24"/>
                <w:szCs w:val="26"/>
                <w:highlight w:val="white"/>
              </w:rPr>
              <w:t>изменение остатков средств на счетах по учету средств областного бюджета</w:t>
            </w:r>
          </w:p>
        </w:tc>
        <w:tc>
          <w:tcPr>
            <w:tcW w:w="1420"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0,0</w:t>
            </w:r>
          </w:p>
        </w:tc>
        <w:tc>
          <w:tcPr>
            <w:tcW w:w="1418" w:type="dxa"/>
            <w:tcBorders>
              <w:top w:val="none" w:sz="4" w:space="0" w:color="000000"/>
              <w:left w:val="none" w:sz="4" w:space="0" w:color="000000"/>
              <w:bottom w:val="single" w:sz="4" w:space="0" w:color="auto"/>
              <w:right w:val="single" w:sz="4" w:space="0" w:color="auto"/>
            </w:tcBorders>
            <w:noWrap/>
            <w:tcMar>
              <w:top w:w="0" w:type="dxa"/>
              <w:left w:w="28" w:type="dxa"/>
              <w:bottom w:w="0" w:type="dxa"/>
              <w:right w:w="10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0,0</w:t>
            </w:r>
          </w:p>
        </w:tc>
        <w:tc>
          <w:tcPr>
            <w:tcW w:w="1439" w:type="dxa"/>
            <w:tcBorders>
              <w:top w:val="single" w:sz="4" w:space="0" w:color="auto"/>
              <w:left w:val="none" w:sz="4" w:space="0" w:color="000000"/>
              <w:bottom w:val="single" w:sz="4" w:space="0" w:color="auto"/>
              <w:right w:val="single" w:sz="4" w:space="0" w:color="auto"/>
            </w:tcBorders>
            <w:tcMar>
              <w:left w:w="28" w:type="dxa"/>
            </w:tcMar>
            <w:vAlign w:val="center"/>
          </w:tcPr>
          <w:p w:rsidR="008867DE" w:rsidRDefault="008867DE" w:rsidP="00087004">
            <w:pPr>
              <w:spacing w:after="0" w:line="240" w:lineRule="auto"/>
              <w:ind w:left="-57" w:right="-57"/>
              <w:jc w:val="right"/>
              <w:rPr>
                <w:rFonts w:ascii="PT Astra Serif" w:hAnsi="PT Astra Serif"/>
                <w:bCs/>
                <w:sz w:val="24"/>
                <w:szCs w:val="26"/>
                <w:highlight w:val="white"/>
              </w:rPr>
            </w:pPr>
            <w:r>
              <w:rPr>
                <w:rFonts w:ascii="PT Astra Serif" w:hAnsi="PT Astra Serif"/>
                <w:bCs/>
                <w:sz w:val="24"/>
                <w:szCs w:val="26"/>
                <w:highlight w:val="white"/>
              </w:rPr>
              <w:t>0,0</w:t>
            </w:r>
          </w:p>
        </w:tc>
      </w:tr>
    </w:tbl>
    <w:p w:rsidR="008867DE" w:rsidRDefault="008867DE" w:rsidP="008867DE">
      <w:pPr>
        <w:spacing w:after="0" w:line="240" w:lineRule="auto"/>
        <w:ind w:right="-1" w:firstLine="709"/>
        <w:jc w:val="both"/>
        <w:rPr>
          <w:rFonts w:ascii="PT Astra Serif" w:hAnsi="PT Astra Serif"/>
          <w:sz w:val="26"/>
          <w:szCs w:val="26"/>
          <w:highlight w:val="yellow"/>
        </w:rPr>
      </w:pPr>
    </w:p>
    <w:p w:rsidR="008867DE" w:rsidRDefault="008867DE" w:rsidP="008867DE">
      <w:pPr>
        <w:spacing w:after="0" w:line="240" w:lineRule="auto"/>
        <w:ind w:right="-1" w:firstLine="709"/>
        <w:jc w:val="both"/>
        <w:rPr>
          <w:rFonts w:ascii="PT Astra Serif" w:hAnsi="PT Astra Serif"/>
          <w:color w:val="000000"/>
          <w:sz w:val="26"/>
          <w:szCs w:val="26"/>
          <w:highlight w:val="yellow"/>
        </w:rPr>
      </w:pPr>
      <w:r>
        <w:rPr>
          <w:rFonts w:ascii="PT Astra Serif" w:hAnsi="PT Astra Serif"/>
          <w:sz w:val="26"/>
          <w:szCs w:val="26"/>
          <w:highlight w:val="white"/>
        </w:rPr>
        <w:t>В 2026</w:t>
      </w:r>
      <w:r w:rsidRPr="00A62CF7">
        <w:rPr>
          <w:rFonts w:ascii="PT Astra Serif" w:hAnsi="PT Astra Serif"/>
          <w:sz w:val="26"/>
          <w:szCs w:val="26"/>
          <w:highlight w:val="white"/>
        </w:rPr>
        <w:t>-2028</w:t>
      </w:r>
      <w:r>
        <w:rPr>
          <w:rFonts w:ascii="PT Astra Serif" w:hAnsi="PT Astra Serif"/>
          <w:sz w:val="26"/>
          <w:szCs w:val="26"/>
          <w:highlight w:val="white"/>
        </w:rPr>
        <w:t xml:space="preserve"> годах в </w:t>
      </w:r>
      <w:r>
        <w:rPr>
          <w:rFonts w:ascii="PT Astra Serif" w:hAnsi="PT Astra Serif"/>
          <w:color w:val="000000"/>
          <w:sz w:val="26"/>
          <w:szCs w:val="26"/>
          <w:highlight w:val="white"/>
        </w:rPr>
        <w:t>составе источников финансирования дефицита</w:t>
      </w:r>
      <w:r>
        <w:rPr>
          <w:rFonts w:ascii="PT Astra Serif" w:hAnsi="PT Astra Serif"/>
          <w:sz w:val="26"/>
          <w:szCs w:val="26"/>
          <w:highlight w:val="white"/>
        </w:rPr>
        <w:t xml:space="preserve"> предусмотрены средства</w:t>
      </w:r>
      <w:r>
        <w:rPr>
          <w:rFonts w:ascii="PT Astra Serif" w:hAnsi="PT Astra Serif"/>
          <w:color w:val="000000"/>
          <w:sz w:val="26"/>
          <w:szCs w:val="26"/>
          <w:highlight w:val="white"/>
        </w:rPr>
        <w:t xml:space="preserve"> на плановое погашение бюджетных кредитов</w:t>
      </w:r>
      <w:r>
        <w:rPr>
          <w:rFonts w:ascii="PT Astra Serif" w:hAnsi="PT Astra Serif"/>
          <w:sz w:val="26"/>
          <w:szCs w:val="26"/>
          <w:highlight w:val="white"/>
        </w:rPr>
        <w:t>, полученных</w:t>
      </w:r>
      <w:r>
        <w:rPr>
          <w:rFonts w:ascii="PT Astra Serif" w:hAnsi="PT Astra Serif"/>
          <w:color w:val="000000"/>
          <w:sz w:val="26"/>
          <w:szCs w:val="26"/>
          <w:highlight w:val="white"/>
        </w:rPr>
        <w:t xml:space="preserve"> из федерального бюджета, и кредитов кредитных организаций. Погашение кредитов запланировано </w:t>
      </w:r>
      <w:r>
        <w:rPr>
          <w:rFonts w:ascii="PT Astra Serif" w:hAnsi="PT Astra Serif"/>
          <w:sz w:val="26"/>
          <w:szCs w:val="26"/>
          <w:highlight w:val="white"/>
        </w:rPr>
        <w:t>за счет поступления средств от размещения государственных ценных бумаг.</w:t>
      </w:r>
    </w:p>
    <w:p w:rsidR="008867DE" w:rsidRDefault="008867DE" w:rsidP="008867DE">
      <w:pPr>
        <w:spacing w:after="0" w:line="240" w:lineRule="auto"/>
        <w:ind w:right="-1" w:firstLine="709"/>
        <w:jc w:val="both"/>
      </w:pPr>
      <w:r>
        <w:rPr>
          <w:rFonts w:ascii="PT Astra Serif" w:hAnsi="PT Astra Serif"/>
          <w:color w:val="000000"/>
          <w:sz w:val="26"/>
          <w:szCs w:val="26"/>
          <w:highlight w:val="white"/>
        </w:rPr>
        <w:t>Кроме того, в 2026–2028 годах зарезервированы средства на предоставление бюджетных кредитов бюджетам муниципальных образований на финансирование дефицита, погашение муниципальных долговых обязательств, на осуществление мероприятий, связанных</w:t>
      </w:r>
      <w:r>
        <w:rPr>
          <w:rFonts w:ascii="PT Astra Serif" w:hAnsi="PT Astra Serif"/>
          <w:sz w:val="26"/>
          <w:szCs w:val="26"/>
          <w:highlight w:val="white"/>
        </w:rPr>
        <w:t xml:space="preserve"> с предупреждением и ликвидацией последствий стихийных бедствий и техногенных аварий</w:t>
      </w:r>
      <w:r>
        <w:rPr>
          <w:rFonts w:ascii="PT Astra Serif" w:hAnsi="PT Astra Serif"/>
          <w:color w:val="000000"/>
          <w:sz w:val="26"/>
          <w:szCs w:val="26"/>
          <w:highlight w:val="white"/>
        </w:rPr>
        <w:t xml:space="preserve"> в объеме до 300 000 тыс. рублей ежегодно</w:t>
      </w:r>
      <w:r>
        <w:rPr>
          <w:rFonts w:ascii="PT Astra Serif" w:hAnsi="PT Astra Serif"/>
          <w:color w:val="000000"/>
          <w:sz w:val="26"/>
          <w:szCs w:val="26"/>
        </w:rPr>
        <w:t>, а также учтена реструктуризация задолженности муниципальных образований Томской области перед Томской областью в соответствии со статьёй 9.1 Закона Томской области от 27.12.2024 № 138-ОЗ «Об областном бюджете на 2025 год и на плановый период 2026 и 2027 годов».</w:t>
      </w:r>
    </w:p>
    <w:p w:rsidR="008867DE" w:rsidRDefault="008867DE" w:rsidP="008867DE">
      <w:pPr>
        <w:spacing w:after="0" w:line="240" w:lineRule="auto"/>
        <w:ind w:right="-1" w:firstLine="709"/>
        <w:jc w:val="both"/>
        <w:rPr>
          <w:rFonts w:ascii="PT Astra Serif" w:hAnsi="PT Astra Serif"/>
          <w:color w:val="000000"/>
          <w:sz w:val="26"/>
          <w:szCs w:val="26"/>
          <w:highlight w:val="white"/>
        </w:rPr>
      </w:pPr>
      <w:r>
        <w:rPr>
          <w:rFonts w:ascii="PT Astra Serif" w:hAnsi="PT Astra Serif"/>
          <w:sz w:val="26"/>
          <w:szCs w:val="26"/>
          <w:highlight w:val="white"/>
        </w:rPr>
        <w:t>Изм</w:t>
      </w:r>
      <w:r>
        <w:rPr>
          <w:rFonts w:ascii="PT Astra Serif" w:hAnsi="PT Astra Serif"/>
          <w:color w:val="000000"/>
          <w:sz w:val="26"/>
          <w:szCs w:val="26"/>
          <w:highlight w:val="white"/>
        </w:rPr>
        <w:t xml:space="preserve">енение остатков средств на счетах по учету средств областного бюджета </w:t>
      </w:r>
      <w:r>
        <w:rPr>
          <w:rFonts w:ascii="PT Astra Serif" w:hAnsi="PT Astra Serif"/>
          <w:color w:val="000000"/>
          <w:sz w:val="26"/>
          <w:szCs w:val="26"/>
          <w:highlight w:val="white"/>
        </w:rPr>
        <w:br/>
        <w:t>в 2026–2028 годах не запланировано.</w:t>
      </w:r>
    </w:p>
    <w:p w:rsidR="008867DE" w:rsidRDefault="008867DE" w:rsidP="008867DE">
      <w:pPr>
        <w:pStyle w:val="11"/>
        <w:spacing w:before="0" w:after="0"/>
        <w:outlineLvl w:val="0"/>
        <w:rPr>
          <w:rFonts w:ascii="PT Astra Serif" w:hAnsi="PT Astra Serif"/>
          <w:color w:val="auto"/>
          <w:sz w:val="26"/>
          <w:szCs w:val="26"/>
          <w:highlight w:val="yellow"/>
        </w:rPr>
      </w:pPr>
    </w:p>
    <w:p w:rsidR="008867DE" w:rsidRDefault="008867DE" w:rsidP="008867DE">
      <w:pPr>
        <w:pStyle w:val="11"/>
        <w:spacing w:before="0" w:after="0"/>
        <w:outlineLvl w:val="0"/>
        <w:rPr>
          <w:rFonts w:ascii="PT Astra Serif" w:hAnsi="PT Astra Serif"/>
          <w:color w:val="auto"/>
          <w:sz w:val="26"/>
          <w:szCs w:val="26"/>
          <w:highlight w:val="white"/>
        </w:rPr>
      </w:pPr>
      <w:r>
        <w:rPr>
          <w:rFonts w:ascii="PT Astra Serif" w:hAnsi="PT Astra Serif"/>
          <w:color w:val="auto"/>
          <w:sz w:val="26"/>
          <w:szCs w:val="26"/>
          <w:highlight w:val="white"/>
        </w:rPr>
        <w:t xml:space="preserve">Программа государственных внутренних заимствований </w:t>
      </w:r>
    </w:p>
    <w:p w:rsidR="008867DE" w:rsidRDefault="008867DE" w:rsidP="008867DE">
      <w:pPr>
        <w:pStyle w:val="11"/>
        <w:spacing w:before="0" w:after="0"/>
        <w:rPr>
          <w:rFonts w:ascii="PT Astra Serif" w:hAnsi="PT Astra Serif"/>
          <w:color w:val="auto"/>
          <w:sz w:val="26"/>
          <w:szCs w:val="26"/>
          <w:highlight w:val="white"/>
        </w:rPr>
      </w:pPr>
      <w:r>
        <w:rPr>
          <w:rFonts w:ascii="PT Astra Serif" w:hAnsi="PT Astra Serif"/>
          <w:color w:val="auto"/>
          <w:sz w:val="26"/>
          <w:szCs w:val="26"/>
          <w:highlight w:val="white"/>
        </w:rPr>
        <w:t>и государственный долг Томской области</w:t>
      </w:r>
    </w:p>
    <w:p w:rsidR="008867DE" w:rsidRDefault="008867DE" w:rsidP="008867DE">
      <w:pPr>
        <w:spacing w:after="0" w:line="240" w:lineRule="auto"/>
        <w:ind w:firstLine="709"/>
        <w:jc w:val="both"/>
        <w:rPr>
          <w:rFonts w:ascii="PT Astra Serif" w:hAnsi="PT Astra Serif"/>
          <w:sz w:val="26"/>
          <w:szCs w:val="26"/>
          <w:highlight w:val="white"/>
        </w:rPr>
      </w:pP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 xml:space="preserve">Программа государственных внутренних заимствований Томской области </w:t>
      </w:r>
      <w:r>
        <w:rPr>
          <w:rFonts w:ascii="PT Astra Serif" w:hAnsi="PT Astra Serif"/>
          <w:sz w:val="26"/>
          <w:szCs w:val="26"/>
          <w:highlight w:val="white"/>
        </w:rPr>
        <w:br/>
        <w:t>на 2026 год и на плановый период 2027 и 2028 годы сформирована с учетом обеспечения сбалансированности областного бюджета, своевременного исполнения долговых обязательств, обеспечения долговой устойчивости областного бюджета.</w:t>
      </w:r>
    </w:p>
    <w:p w:rsidR="008867DE" w:rsidRDefault="008867DE" w:rsidP="008867DE">
      <w:pPr>
        <w:spacing w:after="0" w:line="240" w:lineRule="auto"/>
        <w:ind w:firstLine="709"/>
        <w:jc w:val="both"/>
        <w:rPr>
          <w:rFonts w:ascii="PT Astra Serif" w:hAnsi="PT Astra Serif"/>
          <w:sz w:val="16"/>
          <w:szCs w:val="16"/>
          <w:highlight w:val="yellow"/>
        </w:rPr>
      </w:pPr>
    </w:p>
    <w:p w:rsidR="008867DE" w:rsidRDefault="008867DE" w:rsidP="008867DE">
      <w:pPr>
        <w:pStyle w:val="21"/>
        <w:spacing w:line="240" w:lineRule="auto"/>
        <w:ind w:firstLine="0"/>
        <w:outlineLvl w:val="0"/>
        <w:rPr>
          <w:rFonts w:ascii="PT Astra Serif" w:hAnsi="PT Astra Serif"/>
          <w:b w:val="0"/>
          <w:i w:val="0"/>
          <w:color w:val="auto"/>
          <w:sz w:val="26"/>
          <w:szCs w:val="26"/>
          <w:highlight w:val="white"/>
        </w:rPr>
      </w:pPr>
      <w:r>
        <w:rPr>
          <w:rFonts w:ascii="PT Astra Serif" w:hAnsi="PT Astra Serif"/>
          <w:b w:val="0"/>
          <w:i w:val="0"/>
          <w:iCs/>
          <w:color w:val="auto"/>
          <w:sz w:val="26"/>
          <w:szCs w:val="26"/>
          <w:highlight w:val="white"/>
        </w:rPr>
        <w:t>Таблица 4.</w:t>
      </w:r>
      <w:r>
        <w:rPr>
          <w:rFonts w:ascii="PT Astra Serif" w:hAnsi="PT Astra Serif"/>
          <w:b w:val="0"/>
          <w:iCs/>
          <w:color w:val="auto"/>
          <w:sz w:val="26"/>
          <w:szCs w:val="26"/>
          <w:highlight w:val="white"/>
        </w:rPr>
        <w:t xml:space="preserve"> </w:t>
      </w:r>
      <w:r>
        <w:rPr>
          <w:rFonts w:ascii="PT Astra Serif" w:hAnsi="PT Astra Serif"/>
          <w:b w:val="0"/>
          <w:i w:val="0"/>
          <w:color w:val="auto"/>
          <w:sz w:val="26"/>
          <w:szCs w:val="26"/>
          <w:highlight w:val="white"/>
        </w:rPr>
        <w:t>Программа государственных внутренних заимствований</w:t>
      </w:r>
    </w:p>
    <w:p w:rsidR="008867DE" w:rsidRDefault="008867DE" w:rsidP="008867DE">
      <w:pPr>
        <w:spacing w:after="0" w:line="240" w:lineRule="auto"/>
        <w:jc w:val="right"/>
        <w:rPr>
          <w:rFonts w:ascii="PT Astra Serif" w:hAnsi="PT Astra Serif"/>
          <w:i/>
          <w:sz w:val="24"/>
          <w:szCs w:val="24"/>
          <w:highlight w:val="white"/>
        </w:rPr>
      </w:pPr>
      <w:r>
        <w:rPr>
          <w:rFonts w:ascii="PT Astra Serif" w:hAnsi="PT Astra Serif"/>
          <w:i/>
          <w:sz w:val="24"/>
          <w:szCs w:val="24"/>
          <w:highlight w:val="white"/>
        </w:rPr>
        <w:t>тыс. рублей</w:t>
      </w:r>
    </w:p>
    <w:tbl>
      <w:tblPr>
        <w:tblW w:w="9629" w:type="dxa"/>
        <w:jc w:val="center"/>
        <w:tblLayout w:type="fixed"/>
        <w:tblLook w:val="04A0" w:firstRow="1" w:lastRow="0" w:firstColumn="1" w:lastColumn="0" w:noHBand="0" w:noVBand="1"/>
      </w:tblPr>
      <w:tblGrid>
        <w:gridCol w:w="4727"/>
        <w:gridCol w:w="1701"/>
        <w:gridCol w:w="1567"/>
        <w:gridCol w:w="25"/>
        <w:gridCol w:w="1609"/>
      </w:tblGrid>
      <w:tr w:rsidR="008867DE" w:rsidTr="00087004">
        <w:trPr>
          <w:trHeight w:val="405"/>
          <w:tblHeader/>
          <w:jc w:val="center"/>
        </w:trPr>
        <w:tc>
          <w:tcPr>
            <w:tcW w:w="4727" w:type="dxa"/>
            <w:tcBorders>
              <w:top w:val="single" w:sz="4" w:space="0" w:color="auto"/>
              <w:left w:val="single" w:sz="4" w:space="0" w:color="auto"/>
              <w:bottom w:val="single" w:sz="4" w:space="0" w:color="auto"/>
              <w:right w:val="single" w:sz="4" w:space="0" w:color="auto"/>
            </w:tcBorders>
            <w:noWrap/>
            <w:vAlign w:val="center"/>
          </w:tcPr>
          <w:p w:rsidR="008867DE" w:rsidRDefault="008867DE" w:rsidP="0013700D">
            <w:pPr>
              <w:spacing w:after="0" w:line="240" w:lineRule="auto"/>
              <w:jc w:val="center"/>
              <w:rPr>
                <w:rFonts w:ascii="PT Astra Serif" w:hAnsi="PT Astra Serif"/>
                <w:sz w:val="24"/>
                <w:szCs w:val="24"/>
                <w:highlight w:val="white"/>
              </w:rPr>
            </w:pPr>
            <w:r>
              <w:rPr>
                <w:rFonts w:ascii="PT Astra Serif" w:hAnsi="PT Astra Serif"/>
                <w:sz w:val="24"/>
                <w:szCs w:val="24"/>
                <w:highlight w:val="white"/>
              </w:rPr>
              <w:t>Вид заимствований</w:t>
            </w:r>
          </w:p>
        </w:tc>
        <w:tc>
          <w:tcPr>
            <w:tcW w:w="1701" w:type="dxa"/>
            <w:tcBorders>
              <w:top w:val="single" w:sz="4" w:space="0" w:color="auto"/>
              <w:left w:val="none" w:sz="4" w:space="0" w:color="000000"/>
              <w:bottom w:val="single" w:sz="4" w:space="0" w:color="auto"/>
              <w:right w:val="single" w:sz="4" w:space="0" w:color="auto"/>
            </w:tcBorders>
            <w:noWrap/>
            <w:vAlign w:val="center"/>
          </w:tcPr>
          <w:p w:rsidR="008867DE" w:rsidRDefault="008867DE" w:rsidP="0013700D">
            <w:pPr>
              <w:spacing w:after="0" w:line="240" w:lineRule="auto"/>
              <w:jc w:val="center"/>
              <w:rPr>
                <w:rFonts w:ascii="PT Astra Serif" w:hAnsi="PT Astra Serif"/>
                <w:bCs/>
                <w:sz w:val="24"/>
                <w:szCs w:val="24"/>
                <w:highlight w:val="white"/>
              </w:rPr>
            </w:pPr>
            <w:r>
              <w:rPr>
                <w:rFonts w:ascii="PT Astra Serif" w:hAnsi="PT Astra Serif"/>
                <w:bCs/>
                <w:sz w:val="24"/>
                <w:szCs w:val="24"/>
                <w:highlight w:val="white"/>
              </w:rPr>
              <w:t>2026 г.</w:t>
            </w:r>
          </w:p>
        </w:tc>
        <w:tc>
          <w:tcPr>
            <w:tcW w:w="1567" w:type="dxa"/>
            <w:tcBorders>
              <w:top w:val="single" w:sz="4" w:space="0" w:color="auto"/>
              <w:left w:val="none" w:sz="4" w:space="0" w:color="000000"/>
              <w:bottom w:val="single" w:sz="4" w:space="0" w:color="auto"/>
              <w:right w:val="single" w:sz="4" w:space="0" w:color="auto"/>
            </w:tcBorders>
            <w:vAlign w:val="center"/>
          </w:tcPr>
          <w:p w:rsidR="008867DE" w:rsidRDefault="008867DE" w:rsidP="0013700D">
            <w:pPr>
              <w:spacing w:after="0" w:line="240" w:lineRule="auto"/>
              <w:jc w:val="center"/>
              <w:rPr>
                <w:rFonts w:ascii="PT Astra Serif" w:hAnsi="PT Astra Serif"/>
                <w:bCs/>
                <w:sz w:val="24"/>
                <w:szCs w:val="24"/>
                <w:highlight w:val="white"/>
              </w:rPr>
            </w:pPr>
            <w:r>
              <w:rPr>
                <w:rFonts w:ascii="PT Astra Serif" w:hAnsi="PT Astra Serif"/>
                <w:bCs/>
                <w:sz w:val="24"/>
                <w:szCs w:val="24"/>
                <w:highlight w:val="white"/>
              </w:rPr>
              <w:t>2027 г.</w:t>
            </w:r>
          </w:p>
        </w:tc>
        <w:tc>
          <w:tcPr>
            <w:tcW w:w="1634" w:type="dxa"/>
            <w:gridSpan w:val="2"/>
            <w:tcBorders>
              <w:top w:val="single" w:sz="4" w:space="0" w:color="auto"/>
              <w:left w:val="single" w:sz="4" w:space="0" w:color="auto"/>
              <w:bottom w:val="single" w:sz="4" w:space="0" w:color="auto"/>
              <w:right w:val="single" w:sz="4" w:space="0" w:color="auto"/>
            </w:tcBorders>
            <w:vAlign w:val="center"/>
          </w:tcPr>
          <w:p w:rsidR="008867DE" w:rsidRDefault="008867DE" w:rsidP="0013700D">
            <w:pPr>
              <w:spacing w:after="0" w:line="240" w:lineRule="auto"/>
              <w:jc w:val="center"/>
              <w:rPr>
                <w:rFonts w:ascii="PT Astra Serif" w:hAnsi="PT Astra Serif"/>
                <w:bCs/>
                <w:sz w:val="24"/>
                <w:szCs w:val="24"/>
                <w:highlight w:val="white"/>
              </w:rPr>
            </w:pPr>
            <w:r>
              <w:rPr>
                <w:rFonts w:ascii="PT Astra Serif" w:hAnsi="PT Astra Serif"/>
                <w:bCs/>
                <w:sz w:val="24"/>
                <w:szCs w:val="24"/>
                <w:highlight w:val="white"/>
              </w:rPr>
              <w:t>2028 г.</w:t>
            </w:r>
          </w:p>
        </w:tc>
      </w:tr>
      <w:tr w:rsidR="008867DE" w:rsidTr="00087004">
        <w:trPr>
          <w:trHeight w:val="267"/>
          <w:jc w:val="center"/>
        </w:trPr>
        <w:tc>
          <w:tcPr>
            <w:tcW w:w="4727" w:type="dxa"/>
            <w:tcBorders>
              <w:top w:val="none" w:sz="4" w:space="0" w:color="000000"/>
              <w:left w:val="single" w:sz="4" w:space="0" w:color="auto"/>
              <w:bottom w:val="single" w:sz="4" w:space="0" w:color="auto"/>
              <w:right w:val="single" w:sz="4" w:space="0" w:color="auto"/>
            </w:tcBorders>
            <w:noWrap/>
            <w:tcMar>
              <w:top w:w="0" w:type="dxa"/>
              <w:left w:w="85" w:type="dxa"/>
              <w:bottom w:w="0" w:type="dxa"/>
              <w:right w:w="142" w:type="dxa"/>
            </w:tcMar>
            <w:vAlign w:val="bottom"/>
          </w:tcPr>
          <w:p w:rsidR="008867DE" w:rsidRDefault="008867DE" w:rsidP="0013700D">
            <w:pPr>
              <w:spacing w:after="0" w:line="240" w:lineRule="auto"/>
              <w:jc w:val="both"/>
              <w:rPr>
                <w:rFonts w:ascii="PT Astra Serif" w:hAnsi="PT Astra Serif"/>
                <w:i/>
                <w:sz w:val="24"/>
                <w:szCs w:val="24"/>
                <w:highlight w:val="white"/>
              </w:rPr>
            </w:pPr>
            <w:r>
              <w:rPr>
                <w:rFonts w:ascii="PT Astra Serif" w:hAnsi="PT Astra Serif"/>
                <w:b/>
                <w:bCs/>
                <w:sz w:val="24"/>
                <w:szCs w:val="24"/>
                <w:highlight w:val="white"/>
              </w:rPr>
              <w:t xml:space="preserve">Ценные бумаги </w:t>
            </w:r>
          </w:p>
          <w:p w:rsidR="008867DE" w:rsidRDefault="008867DE" w:rsidP="0013700D">
            <w:pPr>
              <w:spacing w:after="0" w:line="240" w:lineRule="auto"/>
              <w:jc w:val="right"/>
              <w:rPr>
                <w:rFonts w:ascii="PT Astra Serif" w:hAnsi="PT Astra Serif"/>
                <w:i/>
                <w:sz w:val="24"/>
                <w:szCs w:val="24"/>
                <w:highlight w:val="white"/>
              </w:rPr>
            </w:pPr>
            <w:r>
              <w:rPr>
                <w:rFonts w:ascii="PT Astra Serif" w:hAnsi="PT Astra Serif"/>
                <w:i/>
                <w:sz w:val="24"/>
                <w:szCs w:val="24"/>
                <w:highlight w:val="white"/>
              </w:rPr>
              <w:t xml:space="preserve">             в том числе:</w:t>
            </w:r>
            <w:r>
              <w:rPr>
                <w:rFonts w:ascii="PT Astra Serif" w:hAnsi="PT Astra Serif"/>
                <w:b/>
                <w:bCs/>
                <w:sz w:val="24"/>
                <w:szCs w:val="24"/>
                <w:highlight w:val="white"/>
              </w:rPr>
              <w:t xml:space="preserve">     </w:t>
            </w:r>
            <w:r>
              <w:rPr>
                <w:rFonts w:ascii="PT Astra Serif" w:hAnsi="PT Astra Serif"/>
                <w:i/>
                <w:sz w:val="24"/>
                <w:szCs w:val="24"/>
                <w:highlight w:val="white"/>
              </w:rPr>
              <w:t>размещение</w:t>
            </w:r>
          </w:p>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Cs/>
                <w:i/>
                <w:sz w:val="24"/>
                <w:szCs w:val="24"/>
                <w:highlight w:val="white"/>
              </w:rPr>
              <w:t xml:space="preserve">                                    погашение</w:t>
            </w:r>
          </w:p>
        </w:tc>
        <w:tc>
          <w:tcPr>
            <w:tcW w:w="170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2 844 598,6</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10 500 000,0</w:t>
            </w:r>
          </w:p>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Cs/>
                <w:i/>
                <w:sz w:val="24"/>
                <w:szCs w:val="24"/>
                <w:highlight w:val="white"/>
              </w:rPr>
              <w:t>7 655 401,4</w:t>
            </w:r>
          </w:p>
        </w:tc>
        <w:tc>
          <w:tcPr>
            <w:tcW w:w="1567" w:type="dxa"/>
            <w:tcBorders>
              <w:top w:val="none" w:sz="4" w:space="0" w:color="000000"/>
              <w:left w:val="none" w:sz="4" w:space="0" w:color="000000"/>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2 003 798,9</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10 500 000,0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8 496 201,1</w:t>
            </w:r>
          </w:p>
        </w:tc>
        <w:tc>
          <w:tcPr>
            <w:tcW w:w="1634" w:type="dxa"/>
            <w:gridSpan w:val="2"/>
            <w:tcBorders>
              <w:top w:val="single" w:sz="4" w:space="0" w:color="auto"/>
              <w:left w:val="single" w:sz="4" w:space="0" w:color="auto"/>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2 753 798,9</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10 500 000,0</w:t>
            </w:r>
          </w:p>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Cs/>
                <w:i/>
                <w:sz w:val="24"/>
                <w:szCs w:val="24"/>
                <w:highlight w:val="white"/>
              </w:rPr>
              <w:t>7 746 201,1</w:t>
            </w:r>
          </w:p>
        </w:tc>
      </w:tr>
      <w:tr w:rsidR="008867DE" w:rsidTr="00087004">
        <w:trPr>
          <w:trHeight w:val="227"/>
          <w:jc w:val="center"/>
        </w:trPr>
        <w:tc>
          <w:tcPr>
            <w:tcW w:w="4727" w:type="dxa"/>
            <w:tcBorders>
              <w:top w:val="none" w:sz="4" w:space="0" w:color="000000"/>
              <w:left w:val="single" w:sz="4" w:space="0" w:color="auto"/>
              <w:bottom w:val="single" w:sz="4" w:space="0" w:color="auto"/>
              <w:right w:val="single" w:sz="4" w:space="0" w:color="auto"/>
            </w:tcBorders>
            <w:noWrap/>
            <w:tcMar>
              <w:top w:w="0" w:type="dxa"/>
              <w:left w:w="85" w:type="dxa"/>
              <w:bottom w:w="0" w:type="dxa"/>
              <w:right w:w="142" w:type="dxa"/>
            </w:tcMar>
            <w:vAlign w:val="bottom"/>
          </w:tcPr>
          <w:p w:rsidR="008867DE" w:rsidRDefault="008867DE" w:rsidP="0013700D">
            <w:pPr>
              <w:spacing w:after="0" w:line="240" w:lineRule="auto"/>
              <w:jc w:val="both"/>
              <w:rPr>
                <w:rFonts w:ascii="PT Astra Serif" w:hAnsi="PT Astra Serif"/>
                <w:b/>
                <w:bCs/>
                <w:sz w:val="24"/>
                <w:szCs w:val="24"/>
                <w:highlight w:val="white"/>
              </w:rPr>
            </w:pPr>
            <w:r>
              <w:rPr>
                <w:rFonts w:ascii="PT Astra Serif" w:hAnsi="PT Astra Serif"/>
                <w:b/>
                <w:bCs/>
                <w:sz w:val="24"/>
                <w:szCs w:val="24"/>
                <w:highlight w:val="white"/>
              </w:rPr>
              <w:t>Кредиты кредитных организаций</w:t>
            </w:r>
          </w:p>
          <w:p w:rsidR="008867DE" w:rsidRDefault="008867DE" w:rsidP="0013700D">
            <w:pPr>
              <w:spacing w:after="0" w:line="240" w:lineRule="auto"/>
              <w:jc w:val="right"/>
              <w:rPr>
                <w:rFonts w:ascii="PT Astra Serif" w:hAnsi="PT Astra Serif"/>
                <w:i/>
                <w:sz w:val="24"/>
                <w:szCs w:val="24"/>
                <w:highlight w:val="white"/>
              </w:rPr>
            </w:pPr>
            <w:r>
              <w:rPr>
                <w:rFonts w:ascii="PT Astra Serif" w:hAnsi="PT Astra Serif"/>
                <w:i/>
                <w:sz w:val="24"/>
                <w:szCs w:val="24"/>
                <w:highlight w:val="white"/>
              </w:rPr>
              <w:t xml:space="preserve">             в том числе:</w:t>
            </w:r>
            <w:r>
              <w:rPr>
                <w:rFonts w:ascii="PT Astra Serif" w:hAnsi="PT Astra Serif"/>
                <w:b/>
                <w:bCs/>
                <w:sz w:val="24"/>
                <w:szCs w:val="24"/>
                <w:highlight w:val="white"/>
              </w:rPr>
              <w:t xml:space="preserve">     </w:t>
            </w:r>
            <w:r>
              <w:rPr>
                <w:rFonts w:ascii="PT Astra Serif" w:hAnsi="PT Astra Serif"/>
                <w:i/>
                <w:sz w:val="24"/>
                <w:szCs w:val="24"/>
                <w:highlight w:val="white"/>
              </w:rPr>
              <w:t>привлечение</w:t>
            </w:r>
          </w:p>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Cs/>
                <w:i/>
                <w:sz w:val="24"/>
                <w:szCs w:val="24"/>
                <w:highlight w:val="white"/>
              </w:rPr>
              <w:t xml:space="preserve">                                    погашение</w:t>
            </w:r>
          </w:p>
        </w:tc>
        <w:tc>
          <w:tcPr>
            <w:tcW w:w="170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rPr>
              <w:t>-</w:t>
            </w:r>
            <w:r>
              <w:rPr>
                <w:rFonts w:ascii="PT Astra Serif" w:hAnsi="PT Astra Serif"/>
                <w:b/>
                <w:bCs/>
                <w:sz w:val="24"/>
                <w:szCs w:val="24"/>
                <w:highlight w:val="white"/>
              </w:rPr>
              <w:t>350 000,0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10 000 000,0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10 350 000,0</w:t>
            </w:r>
          </w:p>
        </w:tc>
        <w:tc>
          <w:tcPr>
            <w:tcW w:w="1567" w:type="dxa"/>
            <w:tcBorders>
              <w:top w:val="none" w:sz="4" w:space="0" w:color="000000"/>
              <w:left w:val="none" w:sz="4" w:space="0" w:color="000000"/>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
                <w:bCs/>
                <w:sz w:val="24"/>
                <w:szCs w:val="26"/>
                <w:highlight w:val="white"/>
              </w:rPr>
            </w:pPr>
            <w:r>
              <w:rPr>
                <w:rFonts w:ascii="PT Astra Serif" w:hAnsi="PT Astra Serif"/>
                <w:b/>
                <w:bCs/>
                <w:sz w:val="24"/>
                <w:szCs w:val="26"/>
              </w:rPr>
              <w:t>-</w:t>
            </w:r>
            <w:r>
              <w:rPr>
                <w:rFonts w:ascii="PT Astra Serif" w:hAnsi="PT Astra Serif"/>
                <w:b/>
                <w:bCs/>
                <w:sz w:val="24"/>
                <w:szCs w:val="26"/>
                <w:highlight w:val="white"/>
              </w:rPr>
              <w:t>2 000 000,0</w:t>
            </w:r>
          </w:p>
          <w:p w:rsidR="008867DE" w:rsidRDefault="008867DE" w:rsidP="0013700D">
            <w:pPr>
              <w:spacing w:after="0" w:line="240" w:lineRule="auto"/>
              <w:jc w:val="right"/>
              <w:rPr>
                <w:rFonts w:ascii="PT Astra Serif" w:hAnsi="PT Astra Serif"/>
                <w:bCs/>
                <w:i/>
                <w:sz w:val="24"/>
                <w:szCs w:val="26"/>
                <w:highlight w:val="white"/>
              </w:rPr>
            </w:pPr>
            <w:r>
              <w:rPr>
                <w:rFonts w:ascii="PT Astra Serif" w:hAnsi="PT Astra Serif"/>
                <w:bCs/>
                <w:i/>
                <w:sz w:val="24"/>
                <w:szCs w:val="24"/>
                <w:highlight w:val="white"/>
              </w:rPr>
              <w:t>10 000 000,0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12 000 000,0</w:t>
            </w:r>
          </w:p>
        </w:tc>
        <w:tc>
          <w:tcPr>
            <w:tcW w:w="1634" w:type="dxa"/>
            <w:gridSpan w:val="2"/>
            <w:tcBorders>
              <w:top w:val="single" w:sz="4" w:space="0" w:color="auto"/>
              <w:left w:val="single" w:sz="4" w:space="0" w:color="auto"/>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
                <w:bCs/>
                <w:sz w:val="24"/>
                <w:szCs w:val="26"/>
                <w:highlight w:val="white"/>
              </w:rPr>
            </w:pPr>
            <w:r>
              <w:rPr>
                <w:rFonts w:ascii="PT Astra Serif" w:hAnsi="PT Astra Serif"/>
                <w:b/>
                <w:bCs/>
                <w:sz w:val="24"/>
                <w:szCs w:val="26"/>
              </w:rPr>
              <w:t>-</w:t>
            </w:r>
            <w:r>
              <w:rPr>
                <w:rFonts w:ascii="PT Astra Serif" w:hAnsi="PT Astra Serif"/>
                <w:b/>
                <w:bCs/>
                <w:sz w:val="24"/>
                <w:szCs w:val="26"/>
                <w:highlight w:val="white"/>
              </w:rPr>
              <w:t>2 750 000,0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10 000 000,0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12 750 000,0</w:t>
            </w:r>
          </w:p>
        </w:tc>
      </w:tr>
      <w:tr w:rsidR="008867DE" w:rsidTr="00087004">
        <w:trPr>
          <w:trHeight w:val="227"/>
          <w:jc w:val="center"/>
        </w:trPr>
        <w:tc>
          <w:tcPr>
            <w:tcW w:w="4727" w:type="dxa"/>
            <w:tcBorders>
              <w:top w:val="none" w:sz="4" w:space="0" w:color="000000"/>
              <w:left w:val="single" w:sz="4" w:space="0" w:color="auto"/>
              <w:bottom w:val="single" w:sz="4" w:space="0" w:color="auto"/>
              <w:right w:val="single" w:sz="4" w:space="0" w:color="auto"/>
            </w:tcBorders>
            <w:noWrap/>
            <w:tcMar>
              <w:top w:w="0" w:type="dxa"/>
              <w:left w:w="85" w:type="dxa"/>
              <w:bottom w:w="0" w:type="dxa"/>
              <w:right w:w="142" w:type="dxa"/>
            </w:tcMar>
            <w:vAlign w:val="bottom"/>
          </w:tcPr>
          <w:p w:rsidR="008867DE" w:rsidRDefault="008867DE" w:rsidP="0013700D">
            <w:pPr>
              <w:spacing w:after="0" w:line="240" w:lineRule="auto"/>
              <w:jc w:val="both"/>
              <w:rPr>
                <w:rFonts w:ascii="PT Astra Serif" w:hAnsi="PT Astra Serif"/>
                <w:b/>
                <w:bCs/>
                <w:sz w:val="24"/>
                <w:szCs w:val="24"/>
                <w:highlight w:val="white"/>
              </w:rPr>
            </w:pPr>
            <w:r>
              <w:rPr>
                <w:rFonts w:ascii="PT Astra Serif" w:hAnsi="PT Astra Serif"/>
                <w:b/>
                <w:bCs/>
                <w:sz w:val="24"/>
                <w:szCs w:val="24"/>
                <w:highlight w:val="white"/>
              </w:rPr>
              <w:t>Бюджетные кредиты из федерального бюджета</w:t>
            </w:r>
          </w:p>
          <w:p w:rsidR="008867DE" w:rsidRDefault="008867DE" w:rsidP="0013700D">
            <w:pPr>
              <w:spacing w:after="0" w:line="240" w:lineRule="auto"/>
              <w:jc w:val="right"/>
              <w:rPr>
                <w:rFonts w:ascii="PT Astra Serif" w:hAnsi="PT Astra Serif"/>
                <w:i/>
                <w:sz w:val="24"/>
                <w:szCs w:val="24"/>
                <w:highlight w:val="white"/>
              </w:rPr>
            </w:pPr>
            <w:r>
              <w:rPr>
                <w:rFonts w:ascii="PT Astra Serif" w:hAnsi="PT Astra Serif"/>
                <w:i/>
                <w:sz w:val="24"/>
                <w:szCs w:val="24"/>
                <w:highlight w:val="white"/>
              </w:rPr>
              <w:t xml:space="preserve">             в том числе:</w:t>
            </w:r>
            <w:r>
              <w:rPr>
                <w:rFonts w:ascii="PT Astra Serif" w:hAnsi="PT Astra Serif"/>
                <w:b/>
                <w:bCs/>
                <w:sz w:val="24"/>
                <w:szCs w:val="24"/>
                <w:highlight w:val="white"/>
              </w:rPr>
              <w:t xml:space="preserve">     </w:t>
            </w:r>
            <w:r>
              <w:rPr>
                <w:rFonts w:ascii="PT Astra Serif" w:hAnsi="PT Astra Serif"/>
                <w:i/>
                <w:sz w:val="24"/>
                <w:szCs w:val="24"/>
                <w:highlight w:val="white"/>
              </w:rPr>
              <w:t>привлечение</w:t>
            </w:r>
          </w:p>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Cs/>
                <w:i/>
                <w:sz w:val="24"/>
                <w:szCs w:val="24"/>
                <w:highlight w:val="white"/>
              </w:rPr>
              <w:t xml:space="preserve">                                    погашение </w:t>
            </w:r>
          </w:p>
        </w:tc>
        <w:tc>
          <w:tcPr>
            <w:tcW w:w="170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
                <w:bCs/>
                <w:sz w:val="24"/>
                <w:szCs w:val="26"/>
                <w:highlight w:val="white"/>
              </w:rPr>
            </w:pPr>
            <w:r>
              <w:rPr>
                <w:rFonts w:ascii="PT Astra Serif" w:hAnsi="PT Astra Serif"/>
                <w:b/>
                <w:bCs/>
                <w:sz w:val="24"/>
                <w:szCs w:val="26"/>
                <w:highlight w:val="white"/>
              </w:rPr>
              <w:t>-2 494 598,6</w:t>
            </w:r>
          </w:p>
          <w:p w:rsidR="008867DE" w:rsidRDefault="008867DE" w:rsidP="0013700D">
            <w:pPr>
              <w:spacing w:after="0" w:line="240" w:lineRule="auto"/>
              <w:jc w:val="right"/>
              <w:rPr>
                <w:rFonts w:ascii="PT Astra Serif" w:hAnsi="PT Astra Serif"/>
                <w:bCs/>
                <w:i/>
                <w:sz w:val="24"/>
                <w:szCs w:val="24"/>
                <w:highlight w:val="white"/>
              </w:rPr>
            </w:pP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9 100 000,0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11 594 598,6</w:t>
            </w:r>
          </w:p>
        </w:tc>
        <w:tc>
          <w:tcPr>
            <w:tcW w:w="1567" w:type="dxa"/>
            <w:tcBorders>
              <w:top w:val="none" w:sz="4" w:space="0" w:color="000000"/>
              <w:left w:val="none" w:sz="4" w:space="0" w:color="000000"/>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Cs/>
                <w:sz w:val="24"/>
                <w:szCs w:val="26"/>
                <w:highlight w:val="white"/>
              </w:rPr>
            </w:pPr>
            <w:r>
              <w:rPr>
                <w:rFonts w:ascii="PT Astra Serif" w:hAnsi="PT Astra Serif"/>
                <w:b/>
                <w:bCs/>
                <w:sz w:val="24"/>
                <w:szCs w:val="26"/>
                <w:highlight w:val="white"/>
              </w:rPr>
              <w:t>- 2 503 798,9</w:t>
            </w:r>
          </w:p>
          <w:p w:rsidR="008867DE" w:rsidRDefault="008867DE" w:rsidP="0013700D">
            <w:pPr>
              <w:spacing w:after="0" w:line="240" w:lineRule="auto"/>
              <w:jc w:val="right"/>
              <w:rPr>
                <w:rFonts w:ascii="PT Astra Serif" w:hAnsi="PT Astra Serif"/>
                <w:bCs/>
                <w:sz w:val="24"/>
                <w:szCs w:val="26"/>
                <w:highlight w:val="white"/>
              </w:rPr>
            </w:pP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8 900 000,0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11 403 798,9</w:t>
            </w:r>
          </w:p>
        </w:tc>
        <w:tc>
          <w:tcPr>
            <w:tcW w:w="1634" w:type="dxa"/>
            <w:gridSpan w:val="2"/>
            <w:tcBorders>
              <w:top w:val="single" w:sz="4" w:space="0" w:color="auto"/>
              <w:left w:val="single" w:sz="4" w:space="0" w:color="auto"/>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
                <w:bCs/>
                <w:sz w:val="24"/>
                <w:szCs w:val="26"/>
                <w:highlight w:val="white"/>
              </w:rPr>
            </w:pPr>
            <w:r>
              <w:rPr>
                <w:rFonts w:ascii="PT Astra Serif" w:hAnsi="PT Astra Serif"/>
                <w:b/>
                <w:bCs/>
                <w:sz w:val="24"/>
                <w:szCs w:val="26"/>
                <w:highlight w:val="white"/>
              </w:rPr>
              <w:t>- 2 503 798,9</w:t>
            </w:r>
          </w:p>
          <w:p w:rsidR="008867DE" w:rsidRDefault="008867DE" w:rsidP="0013700D">
            <w:pPr>
              <w:spacing w:after="0" w:line="240" w:lineRule="auto"/>
              <w:jc w:val="right"/>
              <w:rPr>
                <w:rFonts w:ascii="PT Astra Serif" w:hAnsi="PT Astra Serif"/>
                <w:bCs/>
                <w:i/>
                <w:sz w:val="24"/>
                <w:szCs w:val="24"/>
                <w:highlight w:val="white"/>
              </w:rPr>
            </w:pP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9 100 000,0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11 603 798,9</w:t>
            </w:r>
          </w:p>
        </w:tc>
      </w:tr>
      <w:tr w:rsidR="008867DE" w:rsidTr="00087004">
        <w:trPr>
          <w:trHeight w:val="227"/>
          <w:jc w:val="center"/>
        </w:trPr>
        <w:tc>
          <w:tcPr>
            <w:tcW w:w="4727" w:type="dxa"/>
            <w:tcBorders>
              <w:top w:val="none" w:sz="4" w:space="0" w:color="000000"/>
              <w:left w:val="single" w:sz="4" w:space="0" w:color="auto"/>
              <w:bottom w:val="single" w:sz="4" w:space="0" w:color="auto"/>
              <w:right w:val="single" w:sz="4" w:space="0" w:color="auto"/>
            </w:tcBorders>
            <w:noWrap/>
            <w:tcMar>
              <w:top w:w="0" w:type="dxa"/>
              <w:left w:w="85" w:type="dxa"/>
              <w:bottom w:w="0" w:type="dxa"/>
              <w:right w:w="142" w:type="dxa"/>
            </w:tcMar>
            <w:vAlign w:val="bottom"/>
          </w:tcPr>
          <w:p w:rsidR="008867DE" w:rsidRDefault="008867DE" w:rsidP="0013700D">
            <w:pPr>
              <w:spacing w:after="0" w:line="240" w:lineRule="auto"/>
              <w:jc w:val="both"/>
              <w:rPr>
                <w:rFonts w:ascii="PT Astra Serif" w:hAnsi="PT Astra Serif"/>
                <w:b/>
                <w:bCs/>
                <w:sz w:val="24"/>
                <w:szCs w:val="24"/>
                <w:highlight w:val="white"/>
              </w:rPr>
            </w:pPr>
            <w:r>
              <w:rPr>
                <w:rFonts w:ascii="PT Astra Serif" w:hAnsi="PT Astra Serif"/>
                <w:b/>
                <w:bCs/>
                <w:sz w:val="24"/>
                <w:szCs w:val="24"/>
                <w:highlight w:val="white"/>
              </w:rPr>
              <w:t>Всего государственные заимствования</w:t>
            </w:r>
          </w:p>
          <w:p w:rsidR="008867DE" w:rsidRDefault="008867DE" w:rsidP="0013700D">
            <w:pPr>
              <w:spacing w:after="0" w:line="240" w:lineRule="auto"/>
              <w:jc w:val="right"/>
              <w:rPr>
                <w:rFonts w:ascii="PT Astra Serif" w:hAnsi="PT Astra Serif"/>
                <w:i/>
                <w:sz w:val="24"/>
                <w:szCs w:val="24"/>
                <w:highlight w:val="white"/>
              </w:rPr>
            </w:pPr>
            <w:r>
              <w:rPr>
                <w:rFonts w:ascii="PT Astra Serif" w:hAnsi="PT Astra Serif"/>
                <w:i/>
                <w:sz w:val="24"/>
                <w:szCs w:val="24"/>
                <w:highlight w:val="white"/>
              </w:rPr>
              <w:t xml:space="preserve">             в том числе:</w:t>
            </w:r>
            <w:r>
              <w:rPr>
                <w:rFonts w:ascii="PT Astra Serif" w:hAnsi="PT Astra Serif"/>
                <w:b/>
                <w:bCs/>
                <w:sz w:val="24"/>
                <w:szCs w:val="24"/>
                <w:highlight w:val="white"/>
              </w:rPr>
              <w:t xml:space="preserve">     </w:t>
            </w:r>
            <w:r>
              <w:rPr>
                <w:rFonts w:ascii="PT Astra Serif" w:hAnsi="PT Astra Serif"/>
                <w:i/>
                <w:sz w:val="24"/>
                <w:szCs w:val="24"/>
                <w:highlight w:val="white"/>
              </w:rPr>
              <w:t>привлечение</w:t>
            </w:r>
          </w:p>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Cs/>
                <w:i/>
                <w:sz w:val="24"/>
                <w:szCs w:val="24"/>
                <w:highlight w:val="white"/>
              </w:rPr>
              <w:t xml:space="preserve">                                    погашение</w:t>
            </w:r>
          </w:p>
        </w:tc>
        <w:tc>
          <w:tcPr>
            <w:tcW w:w="170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29 600 000,0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29 600 000,0</w:t>
            </w:r>
          </w:p>
        </w:tc>
        <w:tc>
          <w:tcPr>
            <w:tcW w:w="1592" w:type="dxa"/>
            <w:gridSpan w:val="2"/>
            <w:tcBorders>
              <w:top w:val="none" w:sz="4" w:space="0" w:color="000000"/>
              <w:left w:val="none" w:sz="4" w:space="0" w:color="000000"/>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- 2 500 000,0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29 400 000,0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31 900 000,0</w:t>
            </w:r>
          </w:p>
        </w:tc>
        <w:tc>
          <w:tcPr>
            <w:tcW w:w="1609" w:type="dxa"/>
            <w:tcBorders>
              <w:top w:val="single" w:sz="4" w:space="0" w:color="auto"/>
              <w:left w:val="single" w:sz="4" w:space="0" w:color="auto"/>
              <w:bottom w:val="single" w:sz="4" w:space="0" w:color="auto"/>
              <w:right w:val="single" w:sz="4" w:space="0" w:color="auto"/>
            </w:tcBorders>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- 2 500 000,0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29 600 000,0</w:t>
            </w:r>
          </w:p>
          <w:p w:rsidR="008867DE" w:rsidRDefault="008867DE" w:rsidP="0013700D">
            <w:pPr>
              <w:spacing w:after="0" w:line="240" w:lineRule="auto"/>
              <w:jc w:val="right"/>
              <w:rPr>
                <w:rFonts w:ascii="PT Astra Serif" w:hAnsi="PT Astra Serif"/>
                <w:bCs/>
                <w:i/>
                <w:sz w:val="24"/>
                <w:szCs w:val="24"/>
                <w:highlight w:val="white"/>
              </w:rPr>
            </w:pPr>
            <w:r>
              <w:rPr>
                <w:rFonts w:ascii="PT Astra Serif" w:hAnsi="PT Astra Serif"/>
                <w:bCs/>
                <w:i/>
                <w:sz w:val="24"/>
                <w:szCs w:val="24"/>
                <w:highlight w:val="white"/>
              </w:rPr>
              <w:t>32 100 000,0</w:t>
            </w:r>
          </w:p>
        </w:tc>
      </w:tr>
    </w:tbl>
    <w:p w:rsidR="008867DE" w:rsidRDefault="008867DE" w:rsidP="008867DE">
      <w:pPr>
        <w:spacing w:after="0" w:line="240" w:lineRule="auto"/>
        <w:ind w:firstLine="709"/>
        <w:jc w:val="both"/>
        <w:rPr>
          <w:rFonts w:ascii="PT Astra Serif" w:hAnsi="PT Astra Serif"/>
          <w:sz w:val="16"/>
          <w:szCs w:val="16"/>
          <w:highlight w:val="yellow"/>
        </w:rPr>
      </w:pP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 xml:space="preserve">В предстоящий трехлетний период прогнозируется размещение ценных бумаг в сумме 10 500 000,0 тыс. рублей ежегодно, погашение ценных бумаг в 2026 году в </w:t>
      </w:r>
      <w:r>
        <w:rPr>
          <w:rFonts w:ascii="PT Astra Serif" w:hAnsi="PT Astra Serif"/>
          <w:sz w:val="26"/>
          <w:szCs w:val="26"/>
          <w:highlight w:val="white"/>
        </w:rPr>
        <w:lastRenderedPageBreak/>
        <w:t>сумме 7 655 401,4 тыс. рублей, в 2027 году – 8 496 201,1 тыс. рублей, в 2028 году – 7 746 201,1 тыс. рублей.</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 xml:space="preserve">Объемы размещения и погашения государственных ценных бумаг спланированы исходя из необходимости рефинансирования долговых обязательств, а также исключения рисков неисполнения расходных обязательств в случае </w:t>
      </w:r>
      <w:r w:rsidRPr="005E6779">
        <w:rPr>
          <w:rFonts w:ascii="PT Astra Serif" w:hAnsi="PT Astra Serif"/>
          <w:sz w:val="26"/>
          <w:szCs w:val="26"/>
        </w:rPr>
        <w:t xml:space="preserve">снижения поступлений </w:t>
      </w:r>
      <w:r>
        <w:rPr>
          <w:rFonts w:ascii="PT Astra Serif" w:hAnsi="PT Astra Serif"/>
          <w:sz w:val="26"/>
          <w:szCs w:val="26"/>
          <w:highlight w:val="white"/>
        </w:rPr>
        <w:t>налоговых и неналоговых доходов областного бюджета.</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Объемы привлечения кредитов кредитных организаций запланированы в сумме по 10 000 000,0 тыс. рублей ежегодно с погашением в 2026 году –10 350 000,0  тыс. рублей, в 2027 году -12 000 000,0 тыс. рублей, в 2028 году –  12</w:t>
      </w:r>
      <w:r>
        <w:rPr>
          <w:rFonts w:ascii="PT Astra Serif" w:hAnsi="PT Astra Serif"/>
          <w:bCs/>
          <w:i/>
          <w:sz w:val="24"/>
          <w:szCs w:val="24"/>
          <w:highlight w:val="white"/>
        </w:rPr>
        <w:t> </w:t>
      </w:r>
      <w:r>
        <w:rPr>
          <w:rFonts w:ascii="PT Astra Serif" w:hAnsi="PT Astra Serif"/>
          <w:sz w:val="26"/>
          <w:szCs w:val="26"/>
          <w:highlight w:val="white"/>
        </w:rPr>
        <w:t>750</w:t>
      </w:r>
      <w:r>
        <w:rPr>
          <w:rFonts w:ascii="PT Astra Serif" w:hAnsi="PT Astra Serif"/>
          <w:bCs/>
          <w:i/>
          <w:sz w:val="24"/>
          <w:szCs w:val="24"/>
          <w:highlight w:val="white"/>
        </w:rPr>
        <w:t> </w:t>
      </w:r>
      <w:r>
        <w:rPr>
          <w:rFonts w:ascii="PT Astra Serif" w:hAnsi="PT Astra Serif"/>
          <w:sz w:val="26"/>
          <w:szCs w:val="26"/>
          <w:highlight w:val="white"/>
        </w:rPr>
        <w:t>000,0 тыс. рублей исходя из необходимости рефинансирования краткосрочного бюджетного кредита, предоставляемого Федеральным казначейством, планового погашения долговых обязательств, поддержания ликвидности счета по учету средств областного бюджета, а также исключения рисков неисполнения программы заимствований в случае невозможности осуществления операций по размещению государственных ценных бумаг и исключения рисков неисполнения расходных обязательств в случае снижения налоговых и неналоговых доходов областного бюджета.</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Основные характеристики размещаемых ценных бумаг и условия привлечения кредитов от кредитных организаций будут установлены в ходе подготовительных процедур непосредственно перед размещением ценных бумаг и проведением аукционов на оказание услуг по предоставлению кредитов исходя из сложившейся конъюнктуры на финансовом рынке, а также необходимости поддержания долговой устойчивости Томской области на уровне не ниже среднего в 2026 году и плановом периоде 2027 и 2028 годов.</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Общий объем привлечения бюджетных кредитов из других бюджетов бюджетной системы прогнозируются в следующих объемах:</w:t>
      </w:r>
    </w:p>
    <w:p w:rsidR="008867DE" w:rsidRDefault="008867DE" w:rsidP="008867DE">
      <w:pPr>
        <w:spacing w:after="0" w:line="240" w:lineRule="auto"/>
        <w:ind w:left="709"/>
        <w:jc w:val="both"/>
        <w:rPr>
          <w:rFonts w:ascii="PT Astra Serif" w:hAnsi="PT Astra Serif"/>
          <w:sz w:val="26"/>
          <w:szCs w:val="26"/>
          <w:highlight w:val="white"/>
        </w:rPr>
      </w:pPr>
      <w:r>
        <w:rPr>
          <w:rFonts w:ascii="PT Astra Serif" w:hAnsi="PT Astra Serif"/>
          <w:sz w:val="26"/>
          <w:szCs w:val="26"/>
          <w:highlight w:val="white"/>
        </w:rPr>
        <w:t xml:space="preserve">2026 год – </w:t>
      </w:r>
      <w:r>
        <w:rPr>
          <w:rFonts w:ascii="PT Astra Serif" w:hAnsi="PT Astra Serif"/>
          <w:bCs/>
          <w:sz w:val="26"/>
          <w:szCs w:val="26"/>
          <w:highlight w:val="white"/>
        </w:rPr>
        <w:t>9 100 000,0 тыс</w:t>
      </w:r>
      <w:r>
        <w:rPr>
          <w:rFonts w:ascii="PT Astra Serif" w:hAnsi="PT Astra Serif"/>
          <w:sz w:val="26"/>
          <w:szCs w:val="26"/>
          <w:highlight w:val="white"/>
        </w:rPr>
        <w:t>. рублей;</w:t>
      </w:r>
    </w:p>
    <w:p w:rsidR="008867DE" w:rsidRDefault="008867DE" w:rsidP="008867DE">
      <w:pPr>
        <w:spacing w:after="0" w:line="240" w:lineRule="auto"/>
        <w:ind w:left="709"/>
        <w:jc w:val="both"/>
        <w:rPr>
          <w:rFonts w:ascii="PT Astra Serif" w:hAnsi="PT Astra Serif"/>
          <w:sz w:val="26"/>
          <w:szCs w:val="26"/>
          <w:highlight w:val="white"/>
        </w:rPr>
      </w:pPr>
      <w:r>
        <w:rPr>
          <w:rFonts w:ascii="PT Astra Serif" w:hAnsi="PT Astra Serif"/>
          <w:sz w:val="26"/>
          <w:szCs w:val="26"/>
          <w:highlight w:val="white"/>
        </w:rPr>
        <w:t xml:space="preserve">2027 год – </w:t>
      </w:r>
      <w:r>
        <w:rPr>
          <w:rFonts w:ascii="PT Astra Serif" w:hAnsi="PT Astra Serif"/>
          <w:bCs/>
          <w:sz w:val="26"/>
          <w:szCs w:val="26"/>
          <w:highlight w:val="white"/>
        </w:rPr>
        <w:t xml:space="preserve">8 900 000,0 тыс. </w:t>
      </w:r>
      <w:r>
        <w:rPr>
          <w:rFonts w:ascii="PT Astra Serif" w:hAnsi="PT Astra Serif"/>
          <w:sz w:val="26"/>
          <w:szCs w:val="26"/>
          <w:highlight w:val="white"/>
        </w:rPr>
        <w:t>рублей;</w:t>
      </w:r>
    </w:p>
    <w:p w:rsidR="008867DE" w:rsidRDefault="008867DE" w:rsidP="008867DE">
      <w:pPr>
        <w:spacing w:after="0" w:line="240" w:lineRule="auto"/>
        <w:ind w:left="709"/>
        <w:jc w:val="both"/>
        <w:rPr>
          <w:rFonts w:ascii="PT Astra Serif" w:hAnsi="PT Astra Serif"/>
          <w:sz w:val="26"/>
          <w:szCs w:val="26"/>
          <w:highlight w:val="white"/>
        </w:rPr>
      </w:pPr>
      <w:r>
        <w:rPr>
          <w:rFonts w:ascii="PT Astra Serif" w:hAnsi="PT Astra Serif"/>
          <w:sz w:val="26"/>
          <w:szCs w:val="26"/>
          <w:highlight w:val="white"/>
        </w:rPr>
        <w:t xml:space="preserve">2028 год – </w:t>
      </w:r>
      <w:r>
        <w:rPr>
          <w:rFonts w:ascii="PT Astra Serif" w:hAnsi="PT Astra Serif"/>
          <w:bCs/>
          <w:sz w:val="26"/>
          <w:szCs w:val="26"/>
          <w:highlight w:val="white"/>
        </w:rPr>
        <w:t>9 100 000,0 тыс</w:t>
      </w:r>
      <w:r>
        <w:rPr>
          <w:rFonts w:ascii="PT Astra Serif" w:hAnsi="PT Astra Serif"/>
          <w:sz w:val="26"/>
          <w:szCs w:val="26"/>
          <w:highlight w:val="white"/>
        </w:rPr>
        <w:t>. рублей.</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Суммарные объемы погашения бюджетных кредитов составят:</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2026 год – 11 594 598,6</w:t>
      </w:r>
      <w:r>
        <w:rPr>
          <w:rFonts w:ascii="PT Astra Serif" w:hAnsi="PT Astra Serif"/>
          <w:bCs/>
          <w:sz w:val="26"/>
          <w:szCs w:val="26"/>
          <w:highlight w:val="white"/>
        </w:rPr>
        <w:t xml:space="preserve"> тыс. </w:t>
      </w:r>
      <w:r>
        <w:rPr>
          <w:rFonts w:ascii="PT Astra Serif" w:hAnsi="PT Astra Serif"/>
          <w:sz w:val="26"/>
          <w:szCs w:val="26"/>
          <w:highlight w:val="white"/>
        </w:rPr>
        <w:t>рублей;</w:t>
      </w:r>
    </w:p>
    <w:p w:rsidR="008867DE" w:rsidRDefault="008867DE" w:rsidP="008867DE">
      <w:pPr>
        <w:spacing w:after="0" w:line="240" w:lineRule="auto"/>
        <w:ind w:left="709"/>
        <w:jc w:val="both"/>
        <w:rPr>
          <w:rFonts w:ascii="PT Astra Serif" w:hAnsi="PT Astra Serif"/>
          <w:sz w:val="26"/>
          <w:szCs w:val="26"/>
          <w:highlight w:val="white"/>
        </w:rPr>
      </w:pPr>
      <w:r>
        <w:rPr>
          <w:rFonts w:ascii="PT Astra Serif" w:hAnsi="PT Astra Serif"/>
          <w:sz w:val="26"/>
          <w:szCs w:val="26"/>
          <w:highlight w:val="white"/>
        </w:rPr>
        <w:t>2027 год – 11 403 798,9</w:t>
      </w:r>
      <w:r>
        <w:rPr>
          <w:rFonts w:ascii="PT Astra Serif" w:hAnsi="PT Astra Serif"/>
          <w:bCs/>
          <w:sz w:val="26"/>
          <w:szCs w:val="26"/>
          <w:highlight w:val="white"/>
        </w:rPr>
        <w:t xml:space="preserve"> тыс. </w:t>
      </w:r>
      <w:r>
        <w:rPr>
          <w:rFonts w:ascii="PT Astra Serif" w:hAnsi="PT Astra Serif"/>
          <w:sz w:val="26"/>
          <w:szCs w:val="26"/>
          <w:highlight w:val="white"/>
        </w:rPr>
        <w:t>рублей;</w:t>
      </w:r>
    </w:p>
    <w:p w:rsidR="008867DE" w:rsidRDefault="008867DE" w:rsidP="008867DE">
      <w:pPr>
        <w:spacing w:after="0" w:line="240" w:lineRule="auto"/>
        <w:ind w:left="709"/>
        <w:jc w:val="both"/>
        <w:rPr>
          <w:rFonts w:ascii="PT Astra Serif" w:hAnsi="PT Astra Serif"/>
          <w:sz w:val="26"/>
          <w:szCs w:val="26"/>
          <w:highlight w:val="white"/>
        </w:rPr>
      </w:pPr>
      <w:r>
        <w:rPr>
          <w:rFonts w:ascii="PT Astra Serif" w:hAnsi="PT Astra Serif"/>
          <w:sz w:val="26"/>
          <w:szCs w:val="26"/>
          <w:highlight w:val="white"/>
        </w:rPr>
        <w:t xml:space="preserve">2028 год – </w:t>
      </w:r>
      <w:r>
        <w:rPr>
          <w:rFonts w:ascii="PT Astra Serif" w:hAnsi="PT Astra Serif"/>
          <w:bCs/>
          <w:sz w:val="26"/>
          <w:szCs w:val="26"/>
          <w:highlight w:val="white"/>
        </w:rPr>
        <w:t xml:space="preserve">11 603 798,9 тыс. </w:t>
      </w:r>
      <w:r>
        <w:rPr>
          <w:rFonts w:ascii="PT Astra Serif" w:hAnsi="PT Astra Serif"/>
          <w:sz w:val="26"/>
          <w:szCs w:val="26"/>
          <w:highlight w:val="white"/>
        </w:rPr>
        <w:t>рублей.</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 xml:space="preserve">В целях пополнения остатков средств на счетах областного бюджета в 2026 – 2028 годах прогнозируется привлечение и погашение бюджетных кредитов, предоставляемых Федеральным казначейством по ставке 0,1% годовых на срок </w:t>
      </w:r>
      <w:r>
        <w:rPr>
          <w:rFonts w:ascii="PT Astra Serif" w:hAnsi="PT Astra Serif" w:cs="PT Astra Serif"/>
          <w:sz w:val="26"/>
          <w:szCs w:val="26"/>
          <w:highlight w:val="white"/>
          <w:lang w:eastAsia="ru-RU"/>
        </w:rPr>
        <w:t xml:space="preserve">не позднее последнего рабочего дня текущего финансового года. В 2026 году </w:t>
      </w:r>
      <w:r>
        <w:rPr>
          <w:rFonts w:ascii="PT Astra Serif" w:hAnsi="PT Astra Serif"/>
          <w:sz w:val="26"/>
          <w:szCs w:val="26"/>
          <w:highlight w:val="white"/>
        </w:rPr>
        <w:t>привлечение бюджетного кредита прогнозируется в объеме 9 100 000,0 тыс. рублей, на погашение прогнозируется направить 9 100 000,0 тыс. рублей. В 2027-2028 годах привлечение и погашение бюджетных кредитов прогнозируется в объеме 8 900 000,0 и 9 1</w:t>
      </w:r>
      <w:r>
        <w:rPr>
          <w:rFonts w:ascii="PT Astra Serif" w:hAnsi="PT Astra Serif"/>
          <w:bCs/>
          <w:sz w:val="26"/>
          <w:szCs w:val="26"/>
          <w:highlight w:val="white"/>
        </w:rPr>
        <w:t xml:space="preserve">00 000,0 тыс. </w:t>
      </w:r>
      <w:r>
        <w:rPr>
          <w:rFonts w:ascii="PT Astra Serif" w:hAnsi="PT Astra Serif"/>
          <w:sz w:val="26"/>
          <w:szCs w:val="26"/>
          <w:highlight w:val="white"/>
        </w:rPr>
        <w:t>рублей соответственно.</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Кроме того, в 2026 – 2028 годах запланированы следующие операции с бюджетными кредитами:</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частичное плановое погашение бюджетных кредитов на финансовое обеспечение реализации инфраструктурных проектов в 2026 году - объеме 165</w:t>
      </w:r>
      <w:r>
        <w:rPr>
          <w:rFonts w:ascii="PT Astra Serif" w:hAnsi="PT Astra Serif"/>
          <w:bCs/>
          <w:sz w:val="26"/>
          <w:szCs w:val="26"/>
          <w:highlight w:val="white"/>
        </w:rPr>
        <w:t> </w:t>
      </w:r>
      <w:r>
        <w:rPr>
          <w:rFonts w:ascii="PT Astra Serif" w:hAnsi="PT Astra Serif"/>
          <w:sz w:val="26"/>
          <w:szCs w:val="26"/>
          <w:highlight w:val="white"/>
        </w:rPr>
        <w:t>511,6 тыс. рублей, в 2027 и 2028 годах – по 174</w:t>
      </w:r>
      <w:r>
        <w:rPr>
          <w:rFonts w:ascii="PT Astra Serif" w:hAnsi="PT Astra Serif"/>
          <w:bCs/>
          <w:sz w:val="26"/>
          <w:szCs w:val="26"/>
          <w:highlight w:val="white"/>
        </w:rPr>
        <w:t> </w:t>
      </w:r>
      <w:r>
        <w:rPr>
          <w:rFonts w:ascii="PT Astra Serif" w:hAnsi="PT Astra Serif"/>
          <w:sz w:val="26"/>
          <w:szCs w:val="26"/>
          <w:highlight w:val="white"/>
        </w:rPr>
        <w:t>711,9 тыс. рублей соответственно;</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частичное плановое погашение специального казначейского кредита, привлеченного в 2023 году, в 2026-2028 годах по 28 571,4 тыс. рублей;</w:t>
      </w:r>
    </w:p>
    <w:p w:rsidR="008867DE" w:rsidRDefault="008867DE" w:rsidP="008867DE">
      <w:pPr>
        <w:spacing w:after="0" w:line="240" w:lineRule="auto"/>
        <w:ind w:firstLine="709"/>
        <w:jc w:val="both"/>
        <w:rPr>
          <w:rFonts w:ascii="PT Astra Serif" w:hAnsi="PT Astra Serif"/>
          <w:sz w:val="26"/>
          <w:szCs w:val="26"/>
        </w:rPr>
      </w:pPr>
      <w:r>
        <w:rPr>
          <w:rFonts w:ascii="PT Astra Serif" w:hAnsi="PT Astra Serif"/>
          <w:sz w:val="26"/>
          <w:szCs w:val="26"/>
          <w:highlight w:val="white"/>
        </w:rPr>
        <w:lastRenderedPageBreak/>
        <w:t xml:space="preserve">частичное плановое погашение бюджетных кредитов, реструктуризированных в 2025 году в соответствии с </w:t>
      </w:r>
      <w:r w:rsidR="00403E8C">
        <w:rPr>
          <w:rFonts w:ascii="PT Astra Serif" w:hAnsi="PT Astra Serif"/>
          <w:sz w:val="26"/>
          <w:szCs w:val="26"/>
        </w:rPr>
        <w:t>Правилами реструктуризации бюджетных кредитов</w:t>
      </w:r>
      <w:r>
        <w:rPr>
          <w:rFonts w:ascii="PT Astra Serif" w:hAnsi="PT Astra Serif"/>
          <w:sz w:val="26"/>
          <w:szCs w:val="26"/>
        </w:rPr>
        <w:t xml:space="preserve">, </w:t>
      </w:r>
      <w:r>
        <w:t xml:space="preserve"> </w:t>
      </w:r>
      <w:r>
        <w:rPr>
          <w:rFonts w:ascii="PT Astra Serif" w:hAnsi="PT Astra Serif"/>
          <w:sz w:val="26"/>
          <w:szCs w:val="26"/>
        </w:rPr>
        <w:t>в 2026-2028 годах по 2 300 515,6 тыс. рублей.</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В итоге чистое сальдо государственных заимствований по всем видам долговых обязательств прогнозируется в следующих объемах:</w:t>
      </w:r>
    </w:p>
    <w:p w:rsidR="008867DE" w:rsidRDefault="008867DE" w:rsidP="008867DE">
      <w:pPr>
        <w:spacing w:after="0" w:line="240" w:lineRule="auto"/>
        <w:ind w:firstLine="709"/>
        <w:jc w:val="both"/>
        <w:rPr>
          <w:rFonts w:ascii="PT Astra Serif" w:hAnsi="PT Astra Serif"/>
          <w:bCs/>
          <w:sz w:val="26"/>
          <w:szCs w:val="26"/>
          <w:highlight w:val="white"/>
        </w:rPr>
      </w:pPr>
      <w:r>
        <w:rPr>
          <w:rFonts w:ascii="PT Astra Serif" w:hAnsi="PT Astra Serif"/>
          <w:sz w:val="26"/>
          <w:szCs w:val="26"/>
          <w:highlight w:val="white"/>
        </w:rPr>
        <w:t>– в 2026 году – 0,0</w:t>
      </w:r>
      <w:r>
        <w:rPr>
          <w:rFonts w:ascii="PT Astra Serif" w:hAnsi="PT Astra Serif"/>
          <w:bCs/>
          <w:sz w:val="26"/>
          <w:szCs w:val="26"/>
          <w:highlight w:val="white"/>
        </w:rPr>
        <w:t xml:space="preserve"> тыс. </w:t>
      </w:r>
      <w:r>
        <w:rPr>
          <w:rFonts w:ascii="PT Astra Serif" w:hAnsi="PT Astra Serif"/>
          <w:sz w:val="26"/>
          <w:szCs w:val="26"/>
          <w:highlight w:val="white"/>
        </w:rPr>
        <w:t>рублей, в том числе общий объем привлечения заемных средств и общий объем погашения долговых обязательств по 29 600 000,0 тыс. рублей.</w:t>
      </w:r>
    </w:p>
    <w:p w:rsidR="008867DE" w:rsidRDefault="008867DE" w:rsidP="008867DE">
      <w:pPr>
        <w:pStyle w:val="a5"/>
        <w:tabs>
          <w:tab w:val="left" w:pos="993"/>
        </w:tabs>
        <w:ind w:left="0" w:firstLine="709"/>
        <w:jc w:val="both"/>
        <w:rPr>
          <w:rFonts w:ascii="PT Astra Serif" w:hAnsi="PT Astra Serif"/>
          <w:sz w:val="26"/>
          <w:szCs w:val="26"/>
          <w:highlight w:val="white"/>
        </w:rPr>
      </w:pPr>
      <w:r>
        <w:rPr>
          <w:rFonts w:ascii="PT Astra Serif" w:hAnsi="PT Astra Serif"/>
          <w:sz w:val="26"/>
          <w:szCs w:val="26"/>
          <w:highlight w:val="white"/>
        </w:rPr>
        <w:t>– в 2027 году – (-) 2 500 000,0</w:t>
      </w:r>
      <w:r>
        <w:rPr>
          <w:rFonts w:ascii="PT Astra Serif" w:hAnsi="PT Astra Serif"/>
          <w:b/>
          <w:bCs/>
          <w:highlight w:val="white"/>
        </w:rPr>
        <w:t xml:space="preserve"> </w:t>
      </w:r>
      <w:r>
        <w:rPr>
          <w:rFonts w:ascii="PT Astra Serif" w:hAnsi="PT Astra Serif"/>
          <w:sz w:val="26"/>
          <w:szCs w:val="26"/>
          <w:highlight w:val="white"/>
        </w:rPr>
        <w:t>тыс. рублей, в том числе общий объем привлечения заемных средств – 29 400 000,0</w:t>
      </w:r>
      <w:r>
        <w:rPr>
          <w:rFonts w:ascii="PT Astra Serif" w:hAnsi="PT Astra Serif"/>
          <w:bCs/>
          <w:i/>
          <w:highlight w:val="white"/>
        </w:rPr>
        <w:t xml:space="preserve"> </w:t>
      </w:r>
      <w:r>
        <w:rPr>
          <w:rFonts w:ascii="PT Astra Serif" w:hAnsi="PT Astra Serif"/>
          <w:sz w:val="26"/>
          <w:szCs w:val="26"/>
          <w:highlight w:val="white"/>
        </w:rPr>
        <w:t>тыс. рублей, общий объем погашения долговых обязательств – 31 900 000,0 тыс. рублей.</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 в 2028 году – (-) 2 500 000,0</w:t>
      </w:r>
      <w:r>
        <w:rPr>
          <w:rFonts w:ascii="PT Astra Serif" w:hAnsi="PT Astra Serif"/>
          <w:b/>
          <w:bCs/>
          <w:sz w:val="24"/>
          <w:szCs w:val="24"/>
          <w:highlight w:val="white"/>
        </w:rPr>
        <w:t xml:space="preserve"> </w:t>
      </w:r>
      <w:r>
        <w:rPr>
          <w:rFonts w:ascii="PT Astra Serif" w:hAnsi="PT Astra Serif"/>
          <w:sz w:val="26"/>
          <w:szCs w:val="26"/>
          <w:highlight w:val="white"/>
        </w:rPr>
        <w:t xml:space="preserve">тыс. рублей, в том числе общий объем привлечения заемных средств </w:t>
      </w:r>
      <w:r>
        <w:rPr>
          <w:rFonts w:ascii="PT Astra Serif" w:eastAsia="Times New Roman" w:hAnsi="PT Astra Serif"/>
          <w:sz w:val="26"/>
          <w:szCs w:val="26"/>
          <w:highlight w:val="white"/>
          <w:lang w:eastAsia="ru-RU"/>
        </w:rPr>
        <w:t>– 29 600 000,0 тыс</w:t>
      </w:r>
      <w:r>
        <w:rPr>
          <w:rFonts w:ascii="PT Astra Serif" w:hAnsi="PT Astra Serif"/>
          <w:sz w:val="26"/>
          <w:szCs w:val="26"/>
          <w:highlight w:val="white"/>
        </w:rPr>
        <w:t xml:space="preserve">. рублей, общий объем погашения долговых обязательств – </w:t>
      </w:r>
      <w:r>
        <w:rPr>
          <w:rFonts w:ascii="PT Astra Serif" w:eastAsia="Times New Roman" w:hAnsi="PT Astra Serif"/>
          <w:sz w:val="26"/>
          <w:szCs w:val="26"/>
          <w:highlight w:val="white"/>
          <w:lang w:eastAsia="ru-RU"/>
        </w:rPr>
        <w:t>32 100 000,0 тыс</w:t>
      </w:r>
      <w:r>
        <w:rPr>
          <w:rFonts w:ascii="PT Astra Serif" w:hAnsi="PT Astra Serif"/>
          <w:sz w:val="26"/>
          <w:szCs w:val="26"/>
          <w:highlight w:val="white"/>
        </w:rPr>
        <w:t xml:space="preserve">. рублей. </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В результате в соответствии с программой государственных внутренних заимствований на 2026– 2028 годы прогнозируется следующая структура государственного долга Томской области:</w:t>
      </w:r>
    </w:p>
    <w:p w:rsidR="008867DE" w:rsidRDefault="008867DE" w:rsidP="008867DE">
      <w:pPr>
        <w:spacing w:after="0" w:line="240" w:lineRule="auto"/>
        <w:ind w:firstLine="709"/>
        <w:jc w:val="both"/>
        <w:rPr>
          <w:rFonts w:ascii="PT Astra Serif" w:hAnsi="PT Astra Serif"/>
          <w:sz w:val="26"/>
          <w:szCs w:val="26"/>
          <w:highlight w:val="white"/>
        </w:rPr>
      </w:pPr>
    </w:p>
    <w:p w:rsidR="008867DE" w:rsidRDefault="008867DE" w:rsidP="008867DE">
      <w:pPr>
        <w:pStyle w:val="21"/>
        <w:spacing w:line="240" w:lineRule="auto"/>
        <w:ind w:firstLine="0"/>
        <w:outlineLvl w:val="0"/>
        <w:rPr>
          <w:rFonts w:ascii="PT Astra Serif" w:hAnsi="PT Astra Serif"/>
          <w:b w:val="0"/>
          <w:i w:val="0"/>
          <w:color w:val="auto"/>
          <w:sz w:val="26"/>
          <w:szCs w:val="26"/>
          <w:highlight w:val="white"/>
        </w:rPr>
      </w:pPr>
      <w:r>
        <w:rPr>
          <w:rFonts w:ascii="PT Astra Serif" w:hAnsi="PT Astra Serif"/>
          <w:b w:val="0"/>
          <w:i w:val="0"/>
          <w:iCs/>
          <w:color w:val="auto"/>
          <w:sz w:val="26"/>
          <w:szCs w:val="26"/>
          <w:highlight w:val="white"/>
        </w:rPr>
        <w:t>Таблица 5.</w:t>
      </w:r>
      <w:r>
        <w:rPr>
          <w:rFonts w:ascii="PT Astra Serif" w:hAnsi="PT Astra Serif"/>
          <w:b w:val="0"/>
          <w:iCs/>
          <w:color w:val="auto"/>
          <w:sz w:val="26"/>
          <w:szCs w:val="26"/>
          <w:highlight w:val="white"/>
        </w:rPr>
        <w:t xml:space="preserve"> </w:t>
      </w:r>
      <w:r>
        <w:rPr>
          <w:rFonts w:ascii="PT Astra Serif" w:hAnsi="PT Astra Serif"/>
          <w:b w:val="0"/>
          <w:i w:val="0"/>
          <w:color w:val="auto"/>
          <w:sz w:val="26"/>
          <w:szCs w:val="26"/>
          <w:highlight w:val="white"/>
        </w:rPr>
        <w:t>Структура государственного внутреннего долга Томской области</w:t>
      </w:r>
    </w:p>
    <w:p w:rsidR="000345F3" w:rsidRDefault="000345F3" w:rsidP="008867DE">
      <w:pPr>
        <w:pStyle w:val="a7"/>
        <w:spacing w:after="0"/>
        <w:ind w:left="0"/>
        <w:jc w:val="right"/>
        <w:rPr>
          <w:rFonts w:ascii="PT Astra Serif" w:hAnsi="PT Astra Serif"/>
          <w:i/>
          <w:sz w:val="24"/>
          <w:szCs w:val="24"/>
          <w:highlight w:val="white"/>
        </w:rPr>
      </w:pPr>
    </w:p>
    <w:p w:rsidR="008867DE" w:rsidRDefault="008867DE" w:rsidP="008867DE">
      <w:pPr>
        <w:pStyle w:val="a7"/>
        <w:spacing w:after="0"/>
        <w:ind w:left="0"/>
        <w:jc w:val="right"/>
        <w:rPr>
          <w:rFonts w:ascii="PT Astra Serif" w:hAnsi="PT Astra Serif"/>
          <w:i/>
          <w:sz w:val="24"/>
          <w:szCs w:val="24"/>
          <w:highlight w:val="white"/>
        </w:rPr>
      </w:pPr>
      <w:r>
        <w:rPr>
          <w:rFonts w:ascii="PT Astra Serif" w:hAnsi="PT Astra Serif"/>
          <w:i/>
          <w:sz w:val="24"/>
          <w:szCs w:val="24"/>
          <w:highlight w:val="white"/>
        </w:rPr>
        <w:t>тыс. рублей</w:t>
      </w:r>
    </w:p>
    <w:tbl>
      <w:tblPr>
        <w:tblW w:w="9692" w:type="dxa"/>
        <w:tblLayout w:type="fixed"/>
        <w:tblCellMar>
          <w:top w:w="28" w:type="dxa"/>
          <w:bottom w:w="28" w:type="dxa"/>
        </w:tblCellMar>
        <w:tblLook w:val="04A0" w:firstRow="1" w:lastRow="0" w:firstColumn="1" w:lastColumn="0" w:noHBand="0" w:noVBand="1"/>
      </w:tblPr>
      <w:tblGrid>
        <w:gridCol w:w="5070"/>
        <w:gridCol w:w="1504"/>
        <w:gridCol w:w="1571"/>
        <w:gridCol w:w="1547"/>
      </w:tblGrid>
      <w:tr w:rsidR="008867DE" w:rsidTr="00087004">
        <w:trPr>
          <w:trHeight w:val="255"/>
          <w:tblHeader/>
        </w:trPr>
        <w:tc>
          <w:tcPr>
            <w:tcW w:w="5070" w:type="dxa"/>
            <w:vMerge w:val="restart"/>
            <w:tcBorders>
              <w:top w:val="single" w:sz="4" w:space="0" w:color="auto"/>
              <w:left w:val="single" w:sz="4" w:space="0" w:color="auto"/>
              <w:bottom w:val="single" w:sz="4" w:space="0" w:color="000000"/>
              <w:right w:val="single" w:sz="4" w:space="0" w:color="auto"/>
            </w:tcBorders>
            <w:noWrap/>
            <w:vAlign w:val="center"/>
          </w:tcPr>
          <w:p w:rsidR="008867DE" w:rsidRDefault="008867DE" w:rsidP="0013700D">
            <w:pPr>
              <w:spacing w:after="0" w:line="240" w:lineRule="auto"/>
              <w:jc w:val="center"/>
              <w:rPr>
                <w:rFonts w:ascii="PT Astra Serif" w:hAnsi="PT Astra Serif"/>
                <w:bCs/>
                <w:sz w:val="24"/>
                <w:szCs w:val="24"/>
                <w:highlight w:val="yellow"/>
              </w:rPr>
            </w:pPr>
          </w:p>
        </w:tc>
        <w:tc>
          <w:tcPr>
            <w:tcW w:w="4622" w:type="dxa"/>
            <w:gridSpan w:val="3"/>
            <w:tcBorders>
              <w:top w:val="single" w:sz="4" w:space="0" w:color="auto"/>
              <w:left w:val="none" w:sz="4" w:space="0" w:color="000000"/>
              <w:bottom w:val="single" w:sz="4" w:space="0" w:color="auto"/>
              <w:right w:val="single" w:sz="4" w:space="0" w:color="000000"/>
            </w:tcBorders>
            <w:noWrap/>
            <w:tcMar>
              <w:top w:w="28" w:type="dxa"/>
              <w:left w:w="28" w:type="dxa"/>
              <w:bottom w:w="28" w:type="dxa"/>
              <w:right w:w="108" w:type="dxa"/>
            </w:tcMar>
            <w:vAlign w:val="bottom"/>
          </w:tcPr>
          <w:p w:rsidR="008867DE" w:rsidRDefault="008867DE" w:rsidP="0013700D">
            <w:pPr>
              <w:spacing w:after="0" w:line="240" w:lineRule="auto"/>
              <w:jc w:val="center"/>
              <w:rPr>
                <w:rFonts w:ascii="PT Astra Serif" w:hAnsi="PT Astra Serif"/>
                <w:bCs/>
                <w:sz w:val="24"/>
                <w:szCs w:val="24"/>
                <w:highlight w:val="white"/>
              </w:rPr>
            </w:pPr>
            <w:r>
              <w:rPr>
                <w:rFonts w:ascii="PT Astra Serif" w:hAnsi="PT Astra Serif"/>
                <w:bCs/>
                <w:sz w:val="24"/>
                <w:szCs w:val="24"/>
                <w:highlight w:val="white"/>
              </w:rPr>
              <w:t>Показатели по итогам года</w:t>
            </w:r>
          </w:p>
        </w:tc>
      </w:tr>
      <w:tr w:rsidR="008867DE" w:rsidTr="00087004">
        <w:trPr>
          <w:trHeight w:val="255"/>
          <w:tblHeader/>
        </w:trPr>
        <w:tc>
          <w:tcPr>
            <w:tcW w:w="5070" w:type="dxa"/>
            <w:vMerge/>
            <w:tcBorders>
              <w:top w:val="single" w:sz="4" w:space="0" w:color="auto"/>
              <w:left w:val="single" w:sz="4" w:space="0" w:color="auto"/>
              <w:bottom w:val="single" w:sz="4" w:space="0" w:color="000000"/>
              <w:right w:val="single" w:sz="4" w:space="0" w:color="auto"/>
            </w:tcBorders>
            <w:vAlign w:val="center"/>
          </w:tcPr>
          <w:p w:rsidR="008867DE" w:rsidRDefault="008867DE" w:rsidP="0013700D">
            <w:pPr>
              <w:spacing w:after="0" w:line="240" w:lineRule="auto"/>
              <w:rPr>
                <w:rFonts w:ascii="PT Astra Serif" w:hAnsi="PT Astra Serif"/>
                <w:bCs/>
                <w:color w:val="FF0000"/>
                <w:sz w:val="24"/>
                <w:szCs w:val="24"/>
              </w:rPr>
            </w:pPr>
          </w:p>
        </w:tc>
        <w:tc>
          <w:tcPr>
            <w:tcW w:w="1504" w:type="dxa"/>
            <w:tcBorders>
              <w:top w:val="single" w:sz="4" w:space="0" w:color="auto"/>
              <w:left w:val="none" w:sz="4" w:space="0" w:color="000000"/>
              <w:bottom w:val="single" w:sz="4" w:space="0" w:color="auto"/>
              <w:right w:val="single" w:sz="4" w:space="0" w:color="auto"/>
            </w:tcBorders>
            <w:noWrap/>
            <w:tcMar>
              <w:top w:w="28" w:type="dxa"/>
              <w:left w:w="28" w:type="dxa"/>
              <w:bottom w:w="28" w:type="dxa"/>
              <w:right w:w="0" w:type="dxa"/>
            </w:tcMar>
            <w:vAlign w:val="center"/>
          </w:tcPr>
          <w:p w:rsidR="008867DE" w:rsidRDefault="008867DE" w:rsidP="0013700D">
            <w:pPr>
              <w:spacing w:after="0" w:line="240" w:lineRule="auto"/>
              <w:jc w:val="center"/>
              <w:rPr>
                <w:rFonts w:ascii="PT Astra Serif" w:hAnsi="PT Astra Serif"/>
                <w:bCs/>
                <w:sz w:val="24"/>
                <w:szCs w:val="24"/>
                <w:highlight w:val="white"/>
              </w:rPr>
            </w:pPr>
            <w:r>
              <w:rPr>
                <w:rFonts w:ascii="PT Astra Serif" w:hAnsi="PT Astra Serif"/>
                <w:bCs/>
                <w:sz w:val="24"/>
                <w:szCs w:val="24"/>
                <w:highlight w:val="white"/>
              </w:rPr>
              <w:t>2026 год</w:t>
            </w:r>
          </w:p>
        </w:tc>
        <w:tc>
          <w:tcPr>
            <w:tcW w:w="1571" w:type="dxa"/>
            <w:tcBorders>
              <w:top w:val="single" w:sz="4" w:space="0" w:color="auto"/>
              <w:left w:val="none" w:sz="4" w:space="0" w:color="000000"/>
              <w:bottom w:val="single" w:sz="4" w:space="0" w:color="auto"/>
              <w:right w:val="single" w:sz="4" w:space="0" w:color="auto"/>
            </w:tcBorders>
            <w:noWrap/>
            <w:tcMar>
              <w:top w:w="28" w:type="dxa"/>
              <w:left w:w="28" w:type="dxa"/>
              <w:bottom w:w="28" w:type="dxa"/>
              <w:right w:w="0" w:type="dxa"/>
            </w:tcMar>
            <w:vAlign w:val="center"/>
          </w:tcPr>
          <w:p w:rsidR="008867DE" w:rsidRDefault="008867DE" w:rsidP="0013700D">
            <w:pPr>
              <w:spacing w:after="0" w:line="240" w:lineRule="auto"/>
              <w:jc w:val="center"/>
              <w:rPr>
                <w:rFonts w:ascii="PT Astra Serif" w:hAnsi="PT Astra Serif"/>
                <w:bCs/>
                <w:sz w:val="24"/>
                <w:szCs w:val="24"/>
                <w:highlight w:val="white"/>
              </w:rPr>
            </w:pPr>
            <w:r>
              <w:rPr>
                <w:rFonts w:ascii="PT Astra Serif" w:hAnsi="PT Astra Serif"/>
                <w:bCs/>
                <w:sz w:val="24"/>
                <w:szCs w:val="24"/>
                <w:highlight w:val="white"/>
              </w:rPr>
              <w:t>2027 год</w:t>
            </w:r>
          </w:p>
        </w:tc>
        <w:tc>
          <w:tcPr>
            <w:tcW w:w="1547" w:type="dxa"/>
            <w:tcBorders>
              <w:top w:val="single" w:sz="4" w:space="0" w:color="auto"/>
              <w:left w:val="none" w:sz="4" w:space="0" w:color="000000"/>
              <w:bottom w:val="single" w:sz="4" w:space="0" w:color="auto"/>
              <w:right w:val="single" w:sz="4" w:space="0" w:color="auto"/>
            </w:tcBorders>
            <w:noWrap/>
            <w:tcMar>
              <w:top w:w="28" w:type="dxa"/>
              <w:left w:w="28" w:type="dxa"/>
              <w:bottom w:w="28" w:type="dxa"/>
              <w:right w:w="0" w:type="dxa"/>
            </w:tcMar>
            <w:vAlign w:val="center"/>
          </w:tcPr>
          <w:p w:rsidR="008867DE" w:rsidRDefault="008867DE" w:rsidP="0013700D">
            <w:pPr>
              <w:spacing w:after="0" w:line="240" w:lineRule="auto"/>
              <w:jc w:val="center"/>
              <w:rPr>
                <w:rFonts w:ascii="PT Astra Serif" w:hAnsi="PT Astra Serif"/>
                <w:bCs/>
                <w:sz w:val="24"/>
                <w:szCs w:val="24"/>
                <w:highlight w:val="white"/>
              </w:rPr>
            </w:pPr>
            <w:r>
              <w:rPr>
                <w:rFonts w:ascii="PT Astra Serif" w:hAnsi="PT Astra Serif"/>
                <w:bCs/>
                <w:sz w:val="24"/>
                <w:szCs w:val="24"/>
                <w:highlight w:val="white"/>
              </w:rPr>
              <w:t>2028 год</w:t>
            </w:r>
          </w:p>
        </w:tc>
      </w:tr>
      <w:tr w:rsidR="008867DE" w:rsidTr="00087004">
        <w:trPr>
          <w:trHeight w:val="285"/>
        </w:trPr>
        <w:tc>
          <w:tcPr>
            <w:tcW w:w="5070" w:type="dxa"/>
            <w:tcBorders>
              <w:top w:val="none" w:sz="4" w:space="0" w:color="000000"/>
              <w:left w:val="single" w:sz="4" w:space="0" w:color="auto"/>
              <w:bottom w:val="single" w:sz="4" w:space="0" w:color="auto"/>
              <w:right w:val="single" w:sz="4" w:space="0" w:color="auto"/>
            </w:tcBorders>
            <w:noWrap/>
            <w:vAlign w:val="bottom"/>
          </w:tcPr>
          <w:p w:rsidR="008867DE" w:rsidRDefault="008867DE" w:rsidP="00087004">
            <w:pPr>
              <w:spacing w:after="0" w:line="240" w:lineRule="auto"/>
              <w:ind w:left="-57" w:right="-57"/>
              <w:jc w:val="both"/>
              <w:rPr>
                <w:rFonts w:ascii="PT Astra Serif" w:hAnsi="PT Astra Serif"/>
                <w:sz w:val="24"/>
                <w:szCs w:val="24"/>
                <w:highlight w:val="white"/>
              </w:rPr>
            </w:pPr>
            <w:r>
              <w:rPr>
                <w:rFonts w:ascii="PT Astra Serif" w:hAnsi="PT Astra Serif"/>
                <w:sz w:val="24"/>
                <w:szCs w:val="24"/>
                <w:highlight w:val="white"/>
              </w:rPr>
              <w:t>Ценные бумаги</w:t>
            </w:r>
          </w:p>
        </w:tc>
        <w:tc>
          <w:tcPr>
            <w:tcW w:w="1504" w:type="dxa"/>
            <w:tcBorders>
              <w:top w:val="none" w:sz="4" w:space="0" w:color="000000"/>
              <w:left w:val="none" w:sz="4" w:space="0" w:color="000000"/>
              <w:bottom w:val="single" w:sz="4" w:space="0" w:color="auto"/>
              <w:right w:val="single" w:sz="4" w:space="0" w:color="auto"/>
            </w:tcBorders>
            <w:noWrap/>
          </w:tcPr>
          <w:p w:rsidR="008867DE" w:rsidRDefault="008867DE" w:rsidP="0013700D">
            <w:pPr>
              <w:spacing w:after="0" w:line="240" w:lineRule="auto"/>
              <w:jc w:val="right"/>
              <w:rPr>
                <w:rFonts w:ascii="PT Astra Serif" w:hAnsi="PT Astra Serif"/>
                <w:bCs/>
                <w:sz w:val="24"/>
                <w:szCs w:val="24"/>
                <w:highlight w:val="white"/>
              </w:rPr>
            </w:pPr>
            <w:r>
              <w:rPr>
                <w:rFonts w:ascii="PT Astra Serif" w:hAnsi="PT Astra Serif"/>
                <w:bCs/>
                <w:sz w:val="24"/>
                <w:szCs w:val="24"/>
                <w:highlight w:val="white"/>
              </w:rPr>
              <w:t>17 869 779,9</w:t>
            </w:r>
          </w:p>
        </w:tc>
        <w:tc>
          <w:tcPr>
            <w:tcW w:w="1571" w:type="dxa"/>
            <w:tcBorders>
              <w:top w:val="none" w:sz="4" w:space="0" w:color="000000"/>
              <w:left w:val="none" w:sz="4" w:space="0" w:color="000000"/>
              <w:bottom w:val="single" w:sz="4" w:space="0" w:color="auto"/>
              <w:right w:val="single" w:sz="4" w:space="0" w:color="auto"/>
            </w:tcBorders>
            <w:noWrap/>
          </w:tcPr>
          <w:p w:rsidR="008867DE" w:rsidRDefault="008867DE" w:rsidP="0013700D">
            <w:pPr>
              <w:spacing w:after="0" w:line="240" w:lineRule="auto"/>
              <w:jc w:val="right"/>
              <w:rPr>
                <w:rFonts w:ascii="PT Astra Serif" w:hAnsi="PT Astra Serif"/>
                <w:bCs/>
                <w:sz w:val="24"/>
                <w:szCs w:val="24"/>
                <w:highlight w:val="white"/>
              </w:rPr>
            </w:pPr>
            <w:r>
              <w:rPr>
                <w:rFonts w:ascii="PT Astra Serif" w:hAnsi="PT Astra Serif"/>
                <w:bCs/>
                <w:sz w:val="24"/>
                <w:szCs w:val="24"/>
                <w:highlight w:val="white"/>
              </w:rPr>
              <w:t>19 873 578,8</w:t>
            </w:r>
          </w:p>
        </w:tc>
        <w:tc>
          <w:tcPr>
            <w:tcW w:w="1547" w:type="dxa"/>
            <w:tcBorders>
              <w:top w:val="none" w:sz="4" w:space="0" w:color="000000"/>
              <w:left w:val="none" w:sz="4" w:space="0" w:color="000000"/>
              <w:bottom w:val="single" w:sz="4" w:space="0" w:color="auto"/>
              <w:right w:val="single" w:sz="4" w:space="0" w:color="auto"/>
            </w:tcBorders>
            <w:noWrap/>
          </w:tcPr>
          <w:p w:rsidR="008867DE" w:rsidRDefault="008867DE" w:rsidP="0013700D">
            <w:pPr>
              <w:spacing w:after="0" w:line="240" w:lineRule="auto"/>
              <w:jc w:val="right"/>
              <w:rPr>
                <w:rFonts w:ascii="PT Astra Serif" w:hAnsi="PT Astra Serif"/>
                <w:bCs/>
                <w:sz w:val="24"/>
                <w:szCs w:val="24"/>
                <w:highlight w:val="white"/>
              </w:rPr>
            </w:pPr>
            <w:r>
              <w:rPr>
                <w:rFonts w:ascii="PT Astra Serif" w:hAnsi="PT Astra Serif"/>
                <w:bCs/>
                <w:sz w:val="24"/>
                <w:szCs w:val="24"/>
                <w:highlight w:val="white"/>
              </w:rPr>
              <w:t>22 627 3</w:t>
            </w:r>
            <w:r>
              <w:rPr>
                <w:rFonts w:ascii="PT Astra Serif" w:hAnsi="PT Astra Serif"/>
                <w:bCs/>
                <w:sz w:val="24"/>
                <w:szCs w:val="24"/>
                <w:highlight w:val="white"/>
                <w:lang w:val="en-US"/>
              </w:rPr>
              <w:t>77</w:t>
            </w:r>
            <w:r>
              <w:rPr>
                <w:rFonts w:ascii="PT Astra Serif" w:hAnsi="PT Astra Serif"/>
                <w:bCs/>
                <w:sz w:val="24"/>
                <w:szCs w:val="24"/>
                <w:highlight w:val="white"/>
              </w:rPr>
              <w:t>,7</w:t>
            </w:r>
          </w:p>
        </w:tc>
      </w:tr>
      <w:tr w:rsidR="008867DE" w:rsidTr="00087004">
        <w:trPr>
          <w:trHeight w:val="319"/>
        </w:trPr>
        <w:tc>
          <w:tcPr>
            <w:tcW w:w="5070" w:type="dxa"/>
            <w:tcBorders>
              <w:top w:val="none" w:sz="4" w:space="0" w:color="000000"/>
              <w:left w:val="single" w:sz="4" w:space="0" w:color="auto"/>
              <w:bottom w:val="single" w:sz="4" w:space="0" w:color="auto"/>
              <w:right w:val="single" w:sz="4" w:space="0" w:color="auto"/>
            </w:tcBorders>
            <w:noWrap/>
            <w:vAlign w:val="bottom"/>
          </w:tcPr>
          <w:p w:rsidR="008867DE" w:rsidRDefault="008867DE" w:rsidP="00087004">
            <w:pPr>
              <w:spacing w:after="0" w:line="240" w:lineRule="auto"/>
              <w:ind w:left="-57" w:right="-57"/>
              <w:rPr>
                <w:rFonts w:ascii="PT Astra Serif" w:hAnsi="PT Astra Serif"/>
                <w:sz w:val="24"/>
                <w:szCs w:val="24"/>
                <w:highlight w:val="white"/>
              </w:rPr>
            </w:pPr>
            <w:r>
              <w:rPr>
                <w:rFonts w:ascii="PT Astra Serif" w:hAnsi="PT Astra Serif"/>
                <w:sz w:val="24"/>
                <w:szCs w:val="24"/>
                <w:highlight w:val="white"/>
              </w:rPr>
              <w:t>Кредиты кредитных организаций</w:t>
            </w:r>
          </w:p>
        </w:tc>
        <w:tc>
          <w:tcPr>
            <w:tcW w:w="1504"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Cs/>
                <w:sz w:val="24"/>
                <w:szCs w:val="24"/>
                <w:highlight w:val="white"/>
              </w:rPr>
            </w:pPr>
            <w:r>
              <w:rPr>
                <w:rFonts w:ascii="PT Astra Serif" w:hAnsi="PT Astra Serif"/>
                <w:bCs/>
                <w:sz w:val="24"/>
                <w:szCs w:val="24"/>
                <w:highlight w:val="white"/>
              </w:rPr>
              <w:t>4 750 000,0</w:t>
            </w:r>
          </w:p>
        </w:tc>
        <w:tc>
          <w:tcPr>
            <w:tcW w:w="157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eastAsia="Times New Roman" w:hAnsi="PT Astra Serif"/>
                <w:sz w:val="24"/>
                <w:szCs w:val="24"/>
                <w:highlight w:val="white"/>
              </w:rPr>
            </w:pPr>
            <w:r>
              <w:rPr>
                <w:rFonts w:ascii="PT Astra Serif" w:eastAsia="Times New Roman" w:hAnsi="PT Astra Serif"/>
                <w:sz w:val="24"/>
                <w:szCs w:val="24"/>
                <w:highlight w:val="white"/>
                <w:lang w:eastAsia="ru-RU"/>
              </w:rPr>
              <w:t>2 750 000,0</w:t>
            </w:r>
          </w:p>
        </w:tc>
        <w:tc>
          <w:tcPr>
            <w:tcW w:w="1547"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eastAsia="Times New Roman" w:hAnsi="PT Astra Serif"/>
                <w:sz w:val="24"/>
                <w:szCs w:val="24"/>
                <w:highlight w:val="white"/>
              </w:rPr>
            </w:pPr>
            <w:r>
              <w:rPr>
                <w:rFonts w:ascii="PT Astra Serif" w:eastAsia="Times New Roman" w:hAnsi="PT Astra Serif"/>
                <w:sz w:val="24"/>
                <w:szCs w:val="24"/>
                <w:highlight w:val="white"/>
                <w:lang w:val="en-US" w:eastAsia="ru-RU"/>
              </w:rPr>
              <w:t>0</w:t>
            </w:r>
            <w:r>
              <w:rPr>
                <w:rFonts w:ascii="PT Astra Serif" w:eastAsia="Times New Roman" w:hAnsi="PT Astra Serif"/>
                <w:sz w:val="24"/>
                <w:szCs w:val="24"/>
                <w:highlight w:val="white"/>
                <w:lang w:eastAsia="ru-RU"/>
              </w:rPr>
              <w:t>,0</w:t>
            </w:r>
          </w:p>
        </w:tc>
      </w:tr>
      <w:tr w:rsidR="008867DE" w:rsidTr="00087004">
        <w:trPr>
          <w:trHeight w:val="285"/>
        </w:trPr>
        <w:tc>
          <w:tcPr>
            <w:tcW w:w="5070" w:type="dxa"/>
            <w:tcBorders>
              <w:top w:val="none" w:sz="4" w:space="0" w:color="000000"/>
              <w:left w:val="single" w:sz="4" w:space="0" w:color="auto"/>
              <w:bottom w:val="single" w:sz="4" w:space="0" w:color="auto"/>
              <w:right w:val="single" w:sz="4" w:space="0" w:color="auto"/>
            </w:tcBorders>
            <w:noWrap/>
            <w:vAlign w:val="bottom"/>
          </w:tcPr>
          <w:p w:rsidR="008867DE" w:rsidRDefault="008867DE" w:rsidP="00087004">
            <w:pPr>
              <w:spacing w:after="0" w:line="240" w:lineRule="auto"/>
              <w:ind w:left="-57" w:right="-57"/>
              <w:rPr>
                <w:rFonts w:ascii="PT Astra Serif" w:hAnsi="PT Astra Serif"/>
                <w:sz w:val="24"/>
                <w:szCs w:val="24"/>
              </w:rPr>
            </w:pPr>
            <w:r>
              <w:rPr>
                <w:rFonts w:ascii="PT Astra Serif" w:hAnsi="PT Astra Serif"/>
                <w:sz w:val="24"/>
                <w:szCs w:val="24"/>
              </w:rPr>
              <w:t>Бюджетные кредиты из федерального бюджета</w:t>
            </w:r>
          </w:p>
        </w:tc>
        <w:tc>
          <w:tcPr>
            <w:tcW w:w="1504" w:type="dxa"/>
            <w:tcBorders>
              <w:top w:val="none" w:sz="4" w:space="0" w:color="000000"/>
              <w:left w:val="none" w:sz="4" w:space="0" w:color="000000"/>
              <w:bottom w:val="single" w:sz="4" w:space="0" w:color="auto"/>
              <w:right w:val="single" w:sz="4" w:space="0" w:color="auto"/>
            </w:tcBorders>
            <w:noWrap/>
          </w:tcPr>
          <w:p w:rsidR="008867DE" w:rsidRDefault="008867DE" w:rsidP="0013700D">
            <w:pPr>
              <w:spacing w:after="0" w:line="240" w:lineRule="auto"/>
              <w:jc w:val="right"/>
              <w:rPr>
                <w:rFonts w:ascii="PT Astra Serif" w:hAnsi="PT Astra Serif"/>
                <w:bCs/>
                <w:sz w:val="24"/>
                <w:szCs w:val="24"/>
              </w:rPr>
            </w:pPr>
            <w:r>
              <w:rPr>
                <w:rFonts w:ascii="PT Astra Serif" w:hAnsi="PT Astra Serif"/>
                <w:bCs/>
                <w:sz w:val="24"/>
                <w:szCs w:val="24"/>
              </w:rPr>
              <w:t>29 082 966,0</w:t>
            </w:r>
          </w:p>
        </w:tc>
        <w:tc>
          <w:tcPr>
            <w:tcW w:w="1571" w:type="dxa"/>
            <w:tcBorders>
              <w:top w:val="none" w:sz="4" w:space="0" w:color="000000"/>
              <w:left w:val="none" w:sz="4" w:space="0" w:color="000000"/>
              <w:bottom w:val="single" w:sz="4" w:space="0" w:color="auto"/>
              <w:right w:val="single" w:sz="4" w:space="0" w:color="auto"/>
            </w:tcBorders>
            <w:noWrap/>
          </w:tcPr>
          <w:p w:rsidR="008867DE" w:rsidRDefault="008867DE" w:rsidP="0013700D">
            <w:pPr>
              <w:spacing w:after="0" w:line="240" w:lineRule="auto"/>
              <w:jc w:val="right"/>
              <w:rPr>
                <w:rFonts w:ascii="PT Astra Serif" w:hAnsi="PT Astra Serif"/>
                <w:bCs/>
                <w:sz w:val="24"/>
                <w:szCs w:val="24"/>
              </w:rPr>
            </w:pPr>
            <w:r>
              <w:rPr>
                <w:rFonts w:ascii="PT Astra Serif" w:hAnsi="PT Astra Serif"/>
                <w:bCs/>
                <w:sz w:val="24"/>
                <w:szCs w:val="24"/>
              </w:rPr>
              <w:t>26 579 167,1</w:t>
            </w:r>
          </w:p>
        </w:tc>
        <w:tc>
          <w:tcPr>
            <w:tcW w:w="1547" w:type="dxa"/>
            <w:tcBorders>
              <w:top w:val="none" w:sz="4" w:space="0" w:color="000000"/>
              <w:left w:val="none" w:sz="4" w:space="0" w:color="000000"/>
              <w:bottom w:val="single" w:sz="4" w:space="0" w:color="auto"/>
              <w:right w:val="single" w:sz="4" w:space="0" w:color="auto"/>
            </w:tcBorders>
            <w:noWrap/>
          </w:tcPr>
          <w:p w:rsidR="008867DE" w:rsidRDefault="008867DE" w:rsidP="0013700D">
            <w:pPr>
              <w:spacing w:after="0" w:line="240" w:lineRule="auto"/>
              <w:jc w:val="right"/>
              <w:rPr>
                <w:rFonts w:ascii="PT Astra Serif" w:hAnsi="PT Astra Serif"/>
                <w:bCs/>
                <w:sz w:val="24"/>
                <w:szCs w:val="24"/>
              </w:rPr>
            </w:pPr>
            <w:r>
              <w:rPr>
                <w:rFonts w:ascii="PT Astra Serif" w:hAnsi="PT Astra Serif"/>
                <w:bCs/>
                <w:sz w:val="24"/>
                <w:szCs w:val="24"/>
              </w:rPr>
              <w:t>24 075 36</w:t>
            </w:r>
            <w:r>
              <w:rPr>
                <w:rFonts w:ascii="PT Astra Serif" w:hAnsi="PT Astra Serif"/>
                <w:bCs/>
                <w:sz w:val="24"/>
                <w:szCs w:val="24"/>
                <w:lang w:val="en-US"/>
              </w:rPr>
              <w:t>8</w:t>
            </w:r>
            <w:r>
              <w:rPr>
                <w:rFonts w:ascii="PT Astra Serif" w:hAnsi="PT Astra Serif"/>
                <w:bCs/>
                <w:sz w:val="24"/>
                <w:szCs w:val="24"/>
              </w:rPr>
              <w:t>,2</w:t>
            </w:r>
          </w:p>
        </w:tc>
      </w:tr>
      <w:tr w:rsidR="008867DE" w:rsidTr="00087004">
        <w:trPr>
          <w:trHeight w:val="285"/>
        </w:trPr>
        <w:tc>
          <w:tcPr>
            <w:tcW w:w="5070" w:type="dxa"/>
            <w:tcBorders>
              <w:top w:val="none" w:sz="4" w:space="0" w:color="000000"/>
              <w:left w:val="single" w:sz="4" w:space="0" w:color="auto"/>
              <w:bottom w:val="single" w:sz="4" w:space="0" w:color="auto"/>
              <w:right w:val="single" w:sz="4" w:space="0" w:color="auto"/>
            </w:tcBorders>
            <w:noWrap/>
            <w:vAlign w:val="bottom"/>
          </w:tcPr>
          <w:p w:rsidR="008867DE" w:rsidRDefault="008867DE" w:rsidP="00087004">
            <w:pPr>
              <w:spacing w:after="0" w:line="240" w:lineRule="auto"/>
              <w:ind w:left="-57" w:right="-57"/>
              <w:jc w:val="both"/>
              <w:rPr>
                <w:rFonts w:ascii="PT Astra Serif" w:hAnsi="PT Astra Serif"/>
                <w:sz w:val="24"/>
                <w:szCs w:val="24"/>
              </w:rPr>
            </w:pPr>
            <w:r>
              <w:rPr>
                <w:rFonts w:ascii="PT Astra Serif" w:hAnsi="PT Astra Serif"/>
                <w:sz w:val="24"/>
                <w:szCs w:val="24"/>
              </w:rPr>
              <w:t>Государственные гарантии</w:t>
            </w:r>
          </w:p>
        </w:tc>
        <w:tc>
          <w:tcPr>
            <w:tcW w:w="1504"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Cs/>
                <w:sz w:val="24"/>
                <w:szCs w:val="24"/>
              </w:rPr>
            </w:pPr>
            <w:r>
              <w:rPr>
                <w:rFonts w:ascii="PT Astra Serif" w:hAnsi="PT Astra Serif"/>
                <w:bCs/>
                <w:sz w:val="24"/>
                <w:szCs w:val="24"/>
              </w:rPr>
              <w:t>0,0</w:t>
            </w:r>
          </w:p>
        </w:tc>
        <w:tc>
          <w:tcPr>
            <w:tcW w:w="157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Cs/>
                <w:sz w:val="24"/>
                <w:szCs w:val="24"/>
              </w:rPr>
            </w:pPr>
            <w:r>
              <w:rPr>
                <w:rFonts w:ascii="PT Astra Serif" w:hAnsi="PT Astra Serif"/>
                <w:bCs/>
                <w:sz w:val="24"/>
                <w:szCs w:val="24"/>
              </w:rPr>
              <w:t>0,0</w:t>
            </w:r>
          </w:p>
        </w:tc>
        <w:tc>
          <w:tcPr>
            <w:tcW w:w="1547"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bCs/>
                <w:sz w:val="24"/>
                <w:szCs w:val="24"/>
              </w:rPr>
            </w:pPr>
            <w:r>
              <w:rPr>
                <w:rFonts w:ascii="PT Astra Serif" w:hAnsi="PT Astra Serif"/>
                <w:bCs/>
                <w:sz w:val="24"/>
                <w:szCs w:val="24"/>
              </w:rPr>
              <w:t>0,0</w:t>
            </w:r>
          </w:p>
        </w:tc>
      </w:tr>
      <w:tr w:rsidR="008867DE" w:rsidTr="00087004">
        <w:trPr>
          <w:trHeight w:val="285"/>
        </w:trPr>
        <w:tc>
          <w:tcPr>
            <w:tcW w:w="5070" w:type="dxa"/>
            <w:tcBorders>
              <w:top w:val="none" w:sz="4" w:space="0" w:color="000000"/>
              <w:left w:val="single" w:sz="4" w:space="0" w:color="auto"/>
              <w:bottom w:val="single" w:sz="4" w:space="0" w:color="auto"/>
              <w:right w:val="single" w:sz="4" w:space="0" w:color="auto"/>
            </w:tcBorders>
            <w:shd w:val="clear" w:color="auto" w:fill="auto"/>
            <w:noWrap/>
            <w:vAlign w:val="bottom"/>
          </w:tcPr>
          <w:p w:rsidR="008867DE" w:rsidRDefault="008867DE" w:rsidP="00087004">
            <w:pPr>
              <w:spacing w:after="0" w:line="240" w:lineRule="auto"/>
              <w:ind w:left="-57" w:right="-57"/>
              <w:rPr>
                <w:rFonts w:ascii="PT Astra Serif" w:hAnsi="PT Astra Serif"/>
                <w:b/>
                <w:bCs/>
                <w:sz w:val="24"/>
                <w:szCs w:val="24"/>
                <w:highlight w:val="white"/>
              </w:rPr>
            </w:pPr>
            <w:r>
              <w:rPr>
                <w:rFonts w:ascii="PT Astra Serif" w:hAnsi="PT Astra Serif"/>
                <w:b/>
                <w:bCs/>
                <w:sz w:val="24"/>
                <w:szCs w:val="24"/>
                <w:highlight w:val="white"/>
              </w:rPr>
              <w:t>Государственный долг, всего</w:t>
            </w:r>
          </w:p>
        </w:tc>
        <w:tc>
          <w:tcPr>
            <w:tcW w:w="1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51 702 745,9</w:t>
            </w:r>
          </w:p>
        </w:tc>
        <w:tc>
          <w:tcPr>
            <w:tcW w:w="1571" w:type="dxa"/>
            <w:tcBorders>
              <w:top w:val="single" w:sz="4" w:space="0" w:color="auto"/>
              <w:left w:val="none" w:sz="4" w:space="0" w:color="000000"/>
              <w:bottom w:val="single" w:sz="4" w:space="0" w:color="auto"/>
              <w:right w:val="single" w:sz="4" w:space="0" w:color="auto"/>
            </w:tcBorders>
            <w:shd w:val="clear" w:color="auto" w:fill="auto"/>
            <w:noWrap/>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49 202 745,9</w:t>
            </w:r>
          </w:p>
        </w:tc>
        <w:tc>
          <w:tcPr>
            <w:tcW w:w="1547" w:type="dxa"/>
            <w:tcBorders>
              <w:top w:val="single" w:sz="4" w:space="0" w:color="auto"/>
              <w:left w:val="none" w:sz="4" w:space="0" w:color="000000"/>
              <w:bottom w:val="single" w:sz="4" w:space="0" w:color="auto"/>
              <w:right w:val="single" w:sz="4" w:space="0" w:color="auto"/>
            </w:tcBorders>
            <w:shd w:val="clear" w:color="auto" w:fill="auto"/>
            <w:noWrap/>
            <w:vAlign w:val="center"/>
          </w:tcPr>
          <w:p w:rsidR="008867DE" w:rsidRDefault="008867DE" w:rsidP="0013700D">
            <w:pPr>
              <w:spacing w:after="0" w:line="240" w:lineRule="auto"/>
              <w:jc w:val="right"/>
              <w:rPr>
                <w:rFonts w:ascii="PT Astra Serif" w:hAnsi="PT Astra Serif"/>
                <w:b/>
                <w:bCs/>
                <w:sz w:val="24"/>
                <w:szCs w:val="24"/>
                <w:highlight w:val="white"/>
              </w:rPr>
            </w:pPr>
            <w:r>
              <w:rPr>
                <w:rFonts w:ascii="PT Astra Serif" w:hAnsi="PT Astra Serif"/>
                <w:b/>
                <w:bCs/>
                <w:sz w:val="24"/>
                <w:szCs w:val="24"/>
                <w:highlight w:val="white"/>
              </w:rPr>
              <w:t>46 702 745,9</w:t>
            </w:r>
          </w:p>
        </w:tc>
      </w:tr>
      <w:tr w:rsidR="008867DE" w:rsidTr="00087004">
        <w:trPr>
          <w:trHeight w:val="300"/>
        </w:trPr>
        <w:tc>
          <w:tcPr>
            <w:tcW w:w="5070" w:type="dxa"/>
            <w:tcBorders>
              <w:top w:val="none" w:sz="4" w:space="0" w:color="000000"/>
              <w:left w:val="single" w:sz="4" w:space="0" w:color="auto"/>
              <w:bottom w:val="single" w:sz="4" w:space="0" w:color="auto"/>
              <w:right w:val="single" w:sz="4" w:space="0" w:color="auto"/>
            </w:tcBorders>
            <w:noWrap/>
            <w:tcMar>
              <w:top w:w="28" w:type="dxa"/>
              <w:left w:w="108" w:type="dxa"/>
              <w:bottom w:w="28" w:type="dxa"/>
              <w:right w:w="0" w:type="dxa"/>
            </w:tcMar>
            <w:vAlign w:val="bottom"/>
          </w:tcPr>
          <w:p w:rsidR="008867DE" w:rsidRDefault="008867DE" w:rsidP="00087004">
            <w:pPr>
              <w:spacing w:after="0" w:line="240" w:lineRule="auto"/>
              <w:ind w:left="-57" w:right="-57"/>
              <w:rPr>
                <w:rFonts w:ascii="PT Astra Serif" w:hAnsi="PT Astra Serif"/>
                <w:spacing w:val="-6"/>
                <w:sz w:val="24"/>
                <w:szCs w:val="24"/>
                <w:highlight w:val="white"/>
              </w:rPr>
            </w:pPr>
            <w:r>
              <w:rPr>
                <w:rFonts w:ascii="PT Astra Serif" w:hAnsi="PT Astra Serif"/>
                <w:spacing w:val="-6"/>
                <w:sz w:val="24"/>
                <w:szCs w:val="24"/>
                <w:highlight w:val="white"/>
              </w:rPr>
              <w:t>Изменение к предыдущему году</w:t>
            </w:r>
          </w:p>
        </w:tc>
        <w:tc>
          <w:tcPr>
            <w:tcW w:w="1504"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0,0</w:t>
            </w:r>
          </w:p>
        </w:tc>
        <w:tc>
          <w:tcPr>
            <w:tcW w:w="157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-2 500 000,0</w:t>
            </w:r>
          </w:p>
        </w:tc>
        <w:tc>
          <w:tcPr>
            <w:tcW w:w="1547"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-2 500 000,0</w:t>
            </w:r>
          </w:p>
        </w:tc>
      </w:tr>
      <w:tr w:rsidR="008867DE" w:rsidTr="00087004">
        <w:trPr>
          <w:trHeight w:val="300"/>
        </w:trPr>
        <w:tc>
          <w:tcPr>
            <w:tcW w:w="5070" w:type="dxa"/>
            <w:tcBorders>
              <w:top w:val="none" w:sz="4" w:space="0" w:color="000000"/>
              <w:left w:val="single" w:sz="4" w:space="0" w:color="auto"/>
              <w:bottom w:val="single" w:sz="4" w:space="0" w:color="auto"/>
              <w:right w:val="single" w:sz="4" w:space="0" w:color="auto"/>
            </w:tcBorders>
            <w:noWrap/>
            <w:tcMar>
              <w:top w:w="28" w:type="dxa"/>
              <w:left w:w="108" w:type="dxa"/>
              <w:bottom w:w="28" w:type="dxa"/>
              <w:right w:w="28" w:type="dxa"/>
            </w:tcMar>
            <w:vAlign w:val="bottom"/>
          </w:tcPr>
          <w:p w:rsidR="008867DE" w:rsidRDefault="008867DE" w:rsidP="00087004">
            <w:pPr>
              <w:spacing w:after="0" w:line="240" w:lineRule="auto"/>
              <w:ind w:left="-57" w:right="-57"/>
              <w:rPr>
                <w:rFonts w:ascii="PT Astra Serif" w:hAnsi="PT Astra Serif"/>
                <w:sz w:val="24"/>
                <w:szCs w:val="24"/>
                <w:highlight w:val="white"/>
              </w:rPr>
            </w:pPr>
            <w:r>
              <w:rPr>
                <w:rFonts w:ascii="PT Astra Serif" w:hAnsi="PT Astra Serif"/>
                <w:sz w:val="24"/>
                <w:szCs w:val="24"/>
                <w:highlight w:val="white"/>
              </w:rPr>
              <w:t>Темп роста объема государственного долга к предыдущему году, %</w:t>
            </w:r>
          </w:p>
        </w:tc>
        <w:tc>
          <w:tcPr>
            <w:tcW w:w="1504"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100%</w:t>
            </w:r>
          </w:p>
        </w:tc>
        <w:tc>
          <w:tcPr>
            <w:tcW w:w="157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95%</w:t>
            </w:r>
          </w:p>
        </w:tc>
        <w:tc>
          <w:tcPr>
            <w:tcW w:w="1547"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95%</w:t>
            </w:r>
          </w:p>
        </w:tc>
      </w:tr>
      <w:tr w:rsidR="008867DE" w:rsidTr="00087004">
        <w:trPr>
          <w:trHeight w:val="300"/>
        </w:trPr>
        <w:tc>
          <w:tcPr>
            <w:tcW w:w="5070" w:type="dxa"/>
            <w:tcBorders>
              <w:top w:val="none" w:sz="4" w:space="0" w:color="000000"/>
              <w:left w:val="single" w:sz="4" w:space="0" w:color="auto"/>
              <w:bottom w:val="single" w:sz="4" w:space="0" w:color="auto"/>
              <w:right w:val="single" w:sz="4" w:space="0" w:color="auto"/>
            </w:tcBorders>
            <w:noWrap/>
            <w:tcMar>
              <w:top w:w="28" w:type="dxa"/>
              <w:left w:w="108" w:type="dxa"/>
              <w:bottom w:w="28" w:type="dxa"/>
              <w:right w:w="0" w:type="dxa"/>
            </w:tcMar>
            <w:vAlign w:val="bottom"/>
          </w:tcPr>
          <w:p w:rsidR="008867DE" w:rsidRDefault="008867DE" w:rsidP="00087004">
            <w:pPr>
              <w:spacing w:after="0" w:line="240" w:lineRule="auto"/>
              <w:ind w:left="-57" w:right="-57"/>
              <w:rPr>
                <w:rFonts w:ascii="PT Astra Serif" w:hAnsi="PT Astra Serif"/>
                <w:spacing w:val="-6"/>
                <w:sz w:val="24"/>
                <w:szCs w:val="24"/>
              </w:rPr>
            </w:pPr>
            <w:r>
              <w:rPr>
                <w:rFonts w:ascii="PT Astra Serif" w:hAnsi="PT Astra Serif"/>
                <w:spacing w:val="-6"/>
                <w:sz w:val="24"/>
                <w:szCs w:val="24"/>
              </w:rPr>
              <w:t>Отношение объема долга к объему доходов без учета безвозмездных поступлений, %</w:t>
            </w:r>
          </w:p>
        </w:tc>
        <w:tc>
          <w:tcPr>
            <w:tcW w:w="1504"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rPr>
            </w:pPr>
            <w:r>
              <w:rPr>
                <w:rFonts w:ascii="PT Astra Serif" w:hAnsi="PT Astra Serif"/>
                <w:sz w:val="24"/>
                <w:szCs w:val="24"/>
              </w:rPr>
              <w:t>54%</w:t>
            </w:r>
          </w:p>
        </w:tc>
        <w:tc>
          <w:tcPr>
            <w:tcW w:w="157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rPr>
            </w:pPr>
            <w:r>
              <w:rPr>
                <w:rFonts w:ascii="PT Astra Serif" w:hAnsi="PT Astra Serif"/>
                <w:sz w:val="24"/>
                <w:szCs w:val="24"/>
              </w:rPr>
              <w:t>49%</w:t>
            </w:r>
          </w:p>
        </w:tc>
        <w:tc>
          <w:tcPr>
            <w:tcW w:w="1547"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rPr>
            </w:pPr>
            <w:r>
              <w:rPr>
                <w:rFonts w:ascii="PT Astra Serif" w:hAnsi="PT Astra Serif"/>
                <w:sz w:val="24"/>
                <w:szCs w:val="24"/>
              </w:rPr>
              <w:t>46%</w:t>
            </w:r>
          </w:p>
        </w:tc>
      </w:tr>
      <w:tr w:rsidR="008867DE" w:rsidTr="00087004">
        <w:trPr>
          <w:trHeight w:val="300"/>
        </w:trPr>
        <w:tc>
          <w:tcPr>
            <w:tcW w:w="5070" w:type="dxa"/>
            <w:tcBorders>
              <w:top w:val="none" w:sz="4" w:space="0" w:color="000000"/>
              <w:left w:val="single" w:sz="4" w:space="0" w:color="auto"/>
              <w:bottom w:val="single" w:sz="4" w:space="0" w:color="auto"/>
              <w:right w:val="single" w:sz="4" w:space="0" w:color="auto"/>
            </w:tcBorders>
            <w:noWrap/>
            <w:tcMar>
              <w:top w:w="28" w:type="dxa"/>
              <w:left w:w="108" w:type="dxa"/>
              <w:bottom w:w="28" w:type="dxa"/>
              <w:right w:w="0" w:type="dxa"/>
            </w:tcMar>
            <w:vAlign w:val="bottom"/>
          </w:tcPr>
          <w:p w:rsidR="008867DE" w:rsidRDefault="008867DE" w:rsidP="00087004">
            <w:pPr>
              <w:spacing w:after="0" w:line="240" w:lineRule="auto"/>
              <w:ind w:left="-57" w:right="-57"/>
              <w:rPr>
                <w:rFonts w:ascii="PT Astra Serif" w:hAnsi="PT Astra Serif"/>
                <w:spacing w:val="-6"/>
                <w:sz w:val="24"/>
                <w:szCs w:val="24"/>
                <w:highlight w:val="white"/>
              </w:rPr>
            </w:pPr>
            <w:r>
              <w:rPr>
                <w:rFonts w:ascii="PT Astra Serif" w:hAnsi="PT Astra Serif"/>
                <w:spacing w:val="-6"/>
                <w:sz w:val="24"/>
                <w:szCs w:val="24"/>
                <w:highlight w:val="white"/>
              </w:rPr>
              <w:t>Отношение объема рыночного долга к объему доходов без учета безвозмездных поступлений, %</w:t>
            </w:r>
          </w:p>
        </w:tc>
        <w:tc>
          <w:tcPr>
            <w:tcW w:w="1504"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24%</w:t>
            </w:r>
          </w:p>
        </w:tc>
        <w:tc>
          <w:tcPr>
            <w:tcW w:w="1571"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23%</w:t>
            </w:r>
          </w:p>
        </w:tc>
        <w:tc>
          <w:tcPr>
            <w:tcW w:w="1547" w:type="dxa"/>
            <w:tcBorders>
              <w:top w:val="none" w:sz="4" w:space="0" w:color="000000"/>
              <w:left w:val="none" w:sz="4" w:space="0" w:color="000000"/>
              <w:bottom w:val="single" w:sz="4" w:space="0" w:color="auto"/>
              <w:right w:val="single" w:sz="4" w:space="0" w:color="auto"/>
            </w:tcBorders>
            <w:noWrap/>
            <w:vAlign w:val="center"/>
          </w:tcPr>
          <w:p w:rsidR="008867DE" w:rsidRDefault="008867DE" w:rsidP="0013700D">
            <w:pPr>
              <w:spacing w:after="0" w:line="240" w:lineRule="auto"/>
              <w:jc w:val="right"/>
              <w:rPr>
                <w:rFonts w:ascii="PT Astra Serif" w:hAnsi="PT Astra Serif"/>
                <w:sz w:val="24"/>
                <w:szCs w:val="24"/>
                <w:highlight w:val="white"/>
              </w:rPr>
            </w:pPr>
            <w:r>
              <w:rPr>
                <w:rFonts w:ascii="PT Astra Serif" w:hAnsi="PT Astra Serif"/>
                <w:sz w:val="24"/>
                <w:szCs w:val="24"/>
                <w:highlight w:val="white"/>
              </w:rPr>
              <w:t>22%</w:t>
            </w:r>
          </w:p>
        </w:tc>
      </w:tr>
    </w:tbl>
    <w:p w:rsidR="008867DE" w:rsidRDefault="008867DE" w:rsidP="008867DE">
      <w:pPr>
        <w:spacing w:after="0" w:line="240" w:lineRule="auto"/>
        <w:ind w:firstLine="709"/>
        <w:jc w:val="both"/>
        <w:rPr>
          <w:rFonts w:ascii="PT Astra Serif" w:hAnsi="PT Astra Serif"/>
          <w:sz w:val="26"/>
          <w:szCs w:val="26"/>
          <w:highlight w:val="yellow"/>
        </w:rPr>
      </w:pP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В 2026–2028 годах основная доля в структуре государственного долга Томской области будет приходиться на бюджетные кредиты, полученные из федерального бюджета. Их доля в общем объеме долга по итогам исполнения областного бюджета за 2026 год составит 56%, за 2027 год - 54%, за 2028 год - 52%. Объем бюджетных кредитов и их доля в общем объеме долга будет сокращаться в связи с их плановым погашением.</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С 2026 года в связи с планируемым размещением новых выпусков ценных бумаг их доля в общем объеме долга будет расти и по итогам исполнения областного бюджета за 2026 год составит 35%, за 2027 год – 40%, за 2027 год - 48%.</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 xml:space="preserve">Доля кредитов кредитных организаций в общем объеме долга по итогам исполнения областного бюджета за 2026 год составит 9%, за 2027 год - 6%, в 2028 </w:t>
      </w:r>
      <w:r>
        <w:rPr>
          <w:rFonts w:ascii="PT Astra Serif" w:hAnsi="PT Astra Serif"/>
          <w:sz w:val="26"/>
          <w:szCs w:val="26"/>
          <w:highlight w:val="white"/>
        </w:rPr>
        <w:lastRenderedPageBreak/>
        <w:t>году планируется полное погашение задолженности по кредитам кредитных организаций. Предоставление государственных гарантий в 2026–2028 годах не планируется.</w:t>
      </w:r>
    </w:p>
    <w:p w:rsidR="008867DE" w:rsidRDefault="008867DE" w:rsidP="008867DE">
      <w:pPr>
        <w:spacing w:after="0" w:line="240" w:lineRule="auto"/>
        <w:ind w:firstLine="709"/>
        <w:jc w:val="both"/>
        <w:rPr>
          <w:rFonts w:ascii="PT Astra Serif" w:hAnsi="PT Astra Serif"/>
          <w:sz w:val="26"/>
          <w:szCs w:val="26"/>
          <w:highlight w:val="white"/>
        </w:rPr>
      </w:pPr>
      <w:r>
        <w:rPr>
          <w:rFonts w:ascii="PT Astra Serif" w:hAnsi="PT Astra Serif"/>
          <w:sz w:val="26"/>
          <w:szCs w:val="26"/>
          <w:highlight w:val="white"/>
        </w:rPr>
        <w:t xml:space="preserve">Прогнозируемое в 2027 - 2028 годах профицитное исполнение бюджета и равенство доходов и расходов бюджета в 2026 году позволит за три года снизить объем государственного долга Томской области на 10%. В результате верхний предел государственного долга на 1 января 2027 года планируется в объеме </w:t>
      </w:r>
      <w:r>
        <w:rPr>
          <w:rFonts w:ascii="PT Astra Serif" w:hAnsi="PT Astra Serif"/>
          <w:bCs/>
          <w:sz w:val="26"/>
          <w:szCs w:val="26"/>
          <w:highlight w:val="white"/>
        </w:rPr>
        <w:t>51</w:t>
      </w:r>
      <w:r>
        <w:rPr>
          <w:rFonts w:ascii="PT Astra Serif" w:hAnsi="PT Astra Serif"/>
          <w:sz w:val="26"/>
          <w:szCs w:val="26"/>
          <w:highlight w:val="white"/>
        </w:rPr>
        <w:t> </w:t>
      </w:r>
      <w:r>
        <w:rPr>
          <w:rFonts w:ascii="PT Astra Serif" w:hAnsi="PT Astra Serif"/>
          <w:bCs/>
          <w:sz w:val="26"/>
          <w:szCs w:val="26"/>
          <w:highlight w:val="white"/>
        </w:rPr>
        <w:t>702</w:t>
      </w:r>
      <w:r>
        <w:rPr>
          <w:rFonts w:ascii="PT Astra Serif" w:hAnsi="PT Astra Serif"/>
          <w:sz w:val="26"/>
          <w:szCs w:val="26"/>
          <w:highlight w:val="white"/>
        </w:rPr>
        <w:t> </w:t>
      </w:r>
      <w:r>
        <w:rPr>
          <w:rFonts w:ascii="PT Astra Serif" w:hAnsi="PT Astra Serif"/>
          <w:bCs/>
          <w:sz w:val="26"/>
          <w:szCs w:val="26"/>
          <w:highlight w:val="white"/>
        </w:rPr>
        <w:t>745,9 тыс.</w:t>
      </w:r>
      <w:r>
        <w:rPr>
          <w:rFonts w:ascii="PT Astra Serif" w:hAnsi="PT Astra Serif"/>
          <w:sz w:val="26"/>
          <w:szCs w:val="26"/>
          <w:highlight w:val="white"/>
        </w:rPr>
        <w:t xml:space="preserve"> рублей, на 1 января 2028 года – 49 202 745,9</w:t>
      </w:r>
      <w:r>
        <w:rPr>
          <w:rFonts w:ascii="PT Astra Serif" w:hAnsi="PT Astra Serif"/>
          <w:b/>
          <w:bCs/>
          <w:sz w:val="26"/>
          <w:szCs w:val="26"/>
          <w:highlight w:val="white"/>
        </w:rPr>
        <w:t xml:space="preserve"> </w:t>
      </w:r>
      <w:r>
        <w:rPr>
          <w:rFonts w:ascii="PT Astra Serif" w:hAnsi="PT Astra Serif"/>
          <w:bCs/>
          <w:sz w:val="26"/>
          <w:szCs w:val="26"/>
          <w:highlight w:val="white"/>
        </w:rPr>
        <w:t>тыс.</w:t>
      </w:r>
      <w:r>
        <w:rPr>
          <w:rFonts w:ascii="PT Astra Serif" w:hAnsi="PT Astra Serif"/>
          <w:sz w:val="26"/>
          <w:szCs w:val="26"/>
          <w:highlight w:val="white"/>
        </w:rPr>
        <w:t xml:space="preserve"> рублей, на 1 января 2029 года – </w:t>
      </w:r>
      <w:r>
        <w:rPr>
          <w:rFonts w:ascii="PT Astra Serif" w:hAnsi="PT Astra Serif"/>
          <w:bCs/>
          <w:sz w:val="26"/>
          <w:szCs w:val="26"/>
          <w:highlight w:val="white"/>
        </w:rPr>
        <w:t>46</w:t>
      </w:r>
      <w:r>
        <w:rPr>
          <w:rFonts w:ascii="PT Astra Serif" w:hAnsi="PT Astra Serif"/>
          <w:sz w:val="26"/>
          <w:szCs w:val="26"/>
          <w:highlight w:val="white"/>
        </w:rPr>
        <w:t> </w:t>
      </w:r>
      <w:r>
        <w:rPr>
          <w:rFonts w:ascii="PT Astra Serif" w:hAnsi="PT Astra Serif"/>
          <w:bCs/>
          <w:sz w:val="26"/>
          <w:szCs w:val="26"/>
          <w:highlight w:val="white"/>
        </w:rPr>
        <w:t>702</w:t>
      </w:r>
      <w:r>
        <w:rPr>
          <w:rFonts w:ascii="PT Astra Serif" w:hAnsi="PT Astra Serif"/>
          <w:sz w:val="26"/>
          <w:szCs w:val="26"/>
          <w:highlight w:val="white"/>
        </w:rPr>
        <w:t> </w:t>
      </w:r>
      <w:r>
        <w:rPr>
          <w:rFonts w:ascii="PT Astra Serif" w:hAnsi="PT Astra Serif"/>
          <w:bCs/>
          <w:sz w:val="26"/>
          <w:szCs w:val="26"/>
          <w:highlight w:val="white"/>
        </w:rPr>
        <w:t>745,9 тыс.</w:t>
      </w:r>
      <w:r>
        <w:rPr>
          <w:rFonts w:ascii="PT Astra Serif" w:hAnsi="PT Astra Serif"/>
          <w:sz w:val="26"/>
          <w:szCs w:val="26"/>
          <w:highlight w:val="white"/>
        </w:rPr>
        <w:t xml:space="preserve"> рублей. За 2026-2028 годы прогнозируется </w:t>
      </w:r>
      <w:r w:rsidRPr="009C2993">
        <w:rPr>
          <w:rFonts w:ascii="PT Astra Serif" w:hAnsi="PT Astra Serif"/>
          <w:sz w:val="26"/>
          <w:szCs w:val="26"/>
        </w:rPr>
        <w:t xml:space="preserve">снижение </w:t>
      </w:r>
      <w:r w:rsidRPr="009C2993">
        <w:rPr>
          <w:rFonts w:ascii="PT Astra Serif" w:hAnsi="PT Astra Serif"/>
          <w:color w:val="000000" w:themeColor="text1"/>
          <w:sz w:val="26"/>
          <w:szCs w:val="26"/>
        </w:rPr>
        <w:t xml:space="preserve">уровня государственного долга </w:t>
      </w:r>
      <w:r>
        <w:rPr>
          <w:rFonts w:ascii="PT Astra Serif" w:hAnsi="PT Astra Serif"/>
          <w:color w:val="000000" w:themeColor="text1"/>
          <w:sz w:val="26"/>
          <w:szCs w:val="26"/>
        </w:rPr>
        <w:t>в</w:t>
      </w:r>
      <w:r w:rsidRPr="009C2993">
        <w:rPr>
          <w:rFonts w:ascii="PT Astra Serif" w:hAnsi="PT Astra Serif"/>
          <w:color w:val="000000" w:themeColor="text1"/>
          <w:sz w:val="26"/>
          <w:szCs w:val="26"/>
        </w:rPr>
        <w:t xml:space="preserve"> общем</w:t>
      </w:r>
      <w:r>
        <w:rPr>
          <w:rFonts w:ascii="PT Astra Serif" w:hAnsi="PT Astra Serif"/>
          <w:color w:val="000000" w:themeColor="text1"/>
          <w:sz w:val="26"/>
          <w:szCs w:val="26"/>
        </w:rPr>
        <w:t xml:space="preserve"> объеме </w:t>
      </w:r>
      <w:r w:rsidRPr="009C2993">
        <w:rPr>
          <w:rFonts w:ascii="PT Astra Serif" w:hAnsi="PT Astra Serif"/>
          <w:color w:val="000000" w:themeColor="text1"/>
          <w:sz w:val="26"/>
          <w:szCs w:val="26"/>
        </w:rPr>
        <w:t>доходов областного бюджета без учета объема безвозмездных поступлений</w:t>
      </w:r>
      <w:r w:rsidRPr="009C2993">
        <w:rPr>
          <w:rFonts w:ascii="PT Astra Serif" w:hAnsi="PT Astra Serif"/>
          <w:sz w:val="26"/>
          <w:szCs w:val="26"/>
        </w:rPr>
        <w:t xml:space="preserve"> с 54% по состоянию на </w:t>
      </w:r>
      <w:r>
        <w:rPr>
          <w:rFonts w:ascii="PT Astra Serif" w:hAnsi="PT Astra Serif"/>
          <w:sz w:val="26"/>
          <w:szCs w:val="26"/>
          <w:highlight w:val="white"/>
        </w:rPr>
        <w:t xml:space="preserve">1 января 2027 года до 46% по состоянию на 1 января 2029 года, а также снижение </w:t>
      </w:r>
      <w:r w:rsidRPr="007C28D5">
        <w:rPr>
          <w:rFonts w:ascii="PT Astra Serif" w:hAnsi="PT Astra Serif"/>
          <w:color w:val="000000" w:themeColor="text1"/>
          <w:sz w:val="26"/>
          <w:szCs w:val="26"/>
        </w:rPr>
        <w:t xml:space="preserve">уровня рыночного долга в общем объеме доходов областного бюджета без учета объема безвозмездных поступлений </w:t>
      </w:r>
      <w:r w:rsidRPr="007C28D5">
        <w:rPr>
          <w:rFonts w:ascii="PT Astra Serif" w:hAnsi="PT Astra Serif"/>
          <w:sz w:val="26"/>
          <w:szCs w:val="26"/>
        </w:rPr>
        <w:t xml:space="preserve">с 24% по состоянию на 1 января 2027 года до </w:t>
      </w:r>
      <w:r>
        <w:rPr>
          <w:rFonts w:ascii="PT Astra Serif" w:hAnsi="PT Astra Serif"/>
          <w:sz w:val="26"/>
          <w:szCs w:val="26"/>
          <w:highlight w:val="white"/>
        </w:rPr>
        <w:t>22% по состоянию на 1 января 2029 года.</w:t>
      </w:r>
    </w:p>
    <w:p w:rsidR="008867DE" w:rsidRDefault="008867DE" w:rsidP="008867DE">
      <w:pPr>
        <w:spacing w:after="0" w:line="240" w:lineRule="auto"/>
        <w:ind w:right="-1" w:firstLine="709"/>
        <w:jc w:val="both"/>
        <w:rPr>
          <w:rFonts w:ascii="PT Astra Serif" w:hAnsi="PT Astra Serif"/>
          <w:sz w:val="26"/>
          <w:szCs w:val="26"/>
          <w:highlight w:val="yellow"/>
        </w:rPr>
      </w:pPr>
    </w:p>
    <w:p w:rsidR="00C6751B" w:rsidRPr="00EF21CD" w:rsidRDefault="00C6751B" w:rsidP="000478CB">
      <w:pPr>
        <w:pStyle w:val="11"/>
        <w:spacing w:before="0" w:after="0"/>
        <w:outlineLvl w:val="0"/>
        <w:rPr>
          <w:rFonts w:ascii="PT Astra Serif" w:hAnsi="PT Astra Serif"/>
          <w:color w:val="000000"/>
        </w:rPr>
      </w:pPr>
      <w:r w:rsidRPr="00EF21CD">
        <w:rPr>
          <w:rFonts w:ascii="PT Astra Serif" w:hAnsi="PT Astra Serif"/>
          <w:color w:val="000000"/>
        </w:rPr>
        <w:t>Расходы областного бюджета в 20</w:t>
      </w:r>
      <w:r w:rsidR="002B4A63" w:rsidRPr="00EF21CD">
        <w:rPr>
          <w:rFonts w:ascii="PT Astra Serif" w:hAnsi="PT Astra Serif"/>
          <w:color w:val="000000"/>
        </w:rPr>
        <w:t>2</w:t>
      </w:r>
      <w:r w:rsidR="00C15C05" w:rsidRPr="00EF21CD">
        <w:rPr>
          <w:rFonts w:ascii="PT Astra Serif" w:hAnsi="PT Astra Serif"/>
          <w:color w:val="000000"/>
        </w:rPr>
        <w:t>6</w:t>
      </w:r>
      <w:r w:rsidRPr="00EF21CD">
        <w:rPr>
          <w:rFonts w:ascii="PT Astra Serif" w:hAnsi="PT Astra Serif"/>
          <w:color w:val="000000"/>
        </w:rPr>
        <w:t>-20</w:t>
      </w:r>
      <w:r w:rsidR="00F67475" w:rsidRPr="00EF21CD">
        <w:rPr>
          <w:rFonts w:ascii="PT Astra Serif" w:hAnsi="PT Astra Serif"/>
          <w:color w:val="000000"/>
        </w:rPr>
        <w:t>2</w:t>
      </w:r>
      <w:r w:rsidR="00C15C05" w:rsidRPr="00EF21CD">
        <w:rPr>
          <w:rFonts w:ascii="PT Astra Serif" w:hAnsi="PT Astra Serif"/>
          <w:color w:val="000000"/>
        </w:rPr>
        <w:t>8</w:t>
      </w:r>
      <w:r w:rsidR="001B62B1" w:rsidRPr="00EF21CD">
        <w:rPr>
          <w:rFonts w:ascii="PT Astra Serif" w:hAnsi="PT Astra Serif"/>
          <w:color w:val="000000"/>
        </w:rPr>
        <w:t xml:space="preserve"> </w:t>
      </w:r>
      <w:r w:rsidRPr="00EF21CD">
        <w:rPr>
          <w:rFonts w:ascii="PT Astra Serif" w:hAnsi="PT Astra Serif"/>
          <w:color w:val="000000"/>
        </w:rPr>
        <w:t>годах</w:t>
      </w:r>
    </w:p>
    <w:p w:rsidR="007A340D" w:rsidRPr="00EF21CD" w:rsidRDefault="007A340D" w:rsidP="000478CB">
      <w:pPr>
        <w:pStyle w:val="11"/>
        <w:spacing w:before="0" w:after="0"/>
        <w:outlineLvl w:val="0"/>
        <w:rPr>
          <w:rFonts w:ascii="PT Astra Serif" w:hAnsi="PT Astra Serif"/>
          <w:color w:val="000000"/>
        </w:rPr>
      </w:pPr>
    </w:p>
    <w:p w:rsidR="00820284" w:rsidRPr="00EF21CD" w:rsidRDefault="00820284" w:rsidP="002B4A63">
      <w:pPr>
        <w:pStyle w:val="ConsPlusNormal"/>
        <w:ind w:firstLine="709"/>
        <w:jc w:val="both"/>
        <w:rPr>
          <w:rFonts w:ascii="PT Astra Serif" w:hAnsi="PT Astra Serif"/>
          <w:sz w:val="26"/>
          <w:szCs w:val="26"/>
        </w:rPr>
      </w:pPr>
      <w:r w:rsidRPr="00EF21CD">
        <w:rPr>
          <w:rFonts w:ascii="PT Astra Serif" w:hAnsi="PT Astra Serif"/>
          <w:sz w:val="26"/>
          <w:szCs w:val="26"/>
        </w:rPr>
        <w:t>Ф</w:t>
      </w:r>
      <w:r w:rsidRPr="00EF21CD">
        <w:rPr>
          <w:rFonts w:ascii="PT Astra Serif" w:hAnsi="PT Astra Serif"/>
          <w:color w:val="000000"/>
          <w:sz w:val="26"/>
          <w:szCs w:val="26"/>
        </w:rPr>
        <w:t>ормирование расходов областного бюджета на 202</w:t>
      </w:r>
      <w:r w:rsidR="00EF21CD" w:rsidRPr="00EF21CD">
        <w:rPr>
          <w:rFonts w:ascii="PT Astra Serif" w:hAnsi="PT Astra Serif"/>
          <w:color w:val="000000"/>
          <w:sz w:val="26"/>
          <w:szCs w:val="26"/>
        </w:rPr>
        <w:t>6</w:t>
      </w:r>
      <w:r w:rsidRPr="00EF21CD">
        <w:rPr>
          <w:rFonts w:ascii="PT Astra Serif" w:hAnsi="PT Astra Serif"/>
          <w:sz w:val="26"/>
          <w:szCs w:val="26"/>
        </w:rPr>
        <w:t xml:space="preserve"> - 202</w:t>
      </w:r>
      <w:r w:rsidR="00EF21CD" w:rsidRPr="00EF21CD">
        <w:rPr>
          <w:rFonts w:ascii="PT Astra Serif" w:hAnsi="PT Astra Serif"/>
          <w:sz w:val="26"/>
          <w:szCs w:val="26"/>
        </w:rPr>
        <w:t>8</w:t>
      </w:r>
      <w:r w:rsidRPr="00EF21CD">
        <w:rPr>
          <w:rFonts w:ascii="PT Astra Serif" w:hAnsi="PT Astra Serif"/>
          <w:sz w:val="26"/>
          <w:szCs w:val="26"/>
        </w:rPr>
        <w:t xml:space="preserve"> годы осуществлялось в соответствии с </w:t>
      </w:r>
      <w:hyperlink w:anchor="Par144" w:tooltip="Ссылка на текущий документ" w:history="1">
        <w:r w:rsidRPr="00EF21CD">
          <w:rPr>
            <w:rFonts w:ascii="PT Astra Serif" w:hAnsi="PT Astra Serif"/>
            <w:sz w:val="26"/>
            <w:szCs w:val="26"/>
          </w:rPr>
          <w:t>Методикой</w:t>
        </w:r>
      </w:hyperlink>
      <w:r w:rsidRPr="00EF21CD">
        <w:rPr>
          <w:rFonts w:ascii="PT Astra Serif" w:hAnsi="PT Astra Serif"/>
          <w:sz w:val="26"/>
          <w:szCs w:val="26"/>
        </w:rPr>
        <w:t xml:space="preserve"> планирования бюджетных ассигнований областного бюджета на очередной финансовый год и</w:t>
      </w:r>
      <w:r w:rsidR="00082A1B" w:rsidRPr="00EF21CD">
        <w:rPr>
          <w:rFonts w:ascii="PT Astra Serif" w:hAnsi="PT Astra Serif"/>
          <w:sz w:val="26"/>
          <w:szCs w:val="26"/>
        </w:rPr>
        <w:t xml:space="preserve"> на</w:t>
      </w:r>
      <w:r w:rsidRPr="00EF21CD">
        <w:rPr>
          <w:rFonts w:ascii="PT Astra Serif" w:hAnsi="PT Astra Serif"/>
          <w:sz w:val="26"/>
          <w:szCs w:val="26"/>
        </w:rPr>
        <w:t xml:space="preserve"> плановый период, утвержденной приказом Департамента финансов Томской области от 19.07.2012 № 24 </w:t>
      </w:r>
      <w:r w:rsidR="0048009E" w:rsidRPr="00EF21CD">
        <w:rPr>
          <w:rFonts w:ascii="PT Astra Serif" w:hAnsi="PT Astra Serif"/>
          <w:sz w:val="26"/>
          <w:szCs w:val="26"/>
        </w:rPr>
        <w:t>«</w:t>
      </w:r>
      <w:r w:rsidRPr="00EF21CD">
        <w:rPr>
          <w:rFonts w:ascii="PT Astra Serif" w:hAnsi="PT Astra Serif"/>
          <w:sz w:val="26"/>
          <w:szCs w:val="26"/>
        </w:rPr>
        <w:t>Об утверждении порядка планирования бюджетных ассигнований областного бюджета на очередной финансовый год и на плановый период и методики планирования бюджетных ассигнований областного бюджета  на очередной финансовый год и на плановый период</w:t>
      </w:r>
      <w:r w:rsidR="0048009E" w:rsidRPr="00EF21CD">
        <w:rPr>
          <w:rFonts w:ascii="PT Astra Serif" w:hAnsi="PT Astra Serif"/>
          <w:sz w:val="26"/>
          <w:szCs w:val="26"/>
        </w:rPr>
        <w:t>»</w:t>
      </w:r>
      <w:r w:rsidR="00EF21CD">
        <w:rPr>
          <w:rFonts w:ascii="PT Astra Serif" w:hAnsi="PT Astra Serif"/>
          <w:sz w:val="26"/>
          <w:szCs w:val="26"/>
        </w:rPr>
        <w:t xml:space="preserve"> (в ред. от 28.02.2025)</w:t>
      </w:r>
      <w:r w:rsidRPr="00EF21CD">
        <w:rPr>
          <w:rFonts w:ascii="PT Astra Serif" w:hAnsi="PT Astra Serif"/>
          <w:sz w:val="26"/>
          <w:szCs w:val="26"/>
        </w:rPr>
        <w:t xml:space="preserve"> и решениями Бюджетной комиссии.</w:t>
      </w:r>
    </w:p>
    <w:p w:rsidR="00820284" w:rsidRPr="00EF21CD" w:rsidRDefault="00820284" w:rsidP="00820284">
      <w:pPr>
        <w:pStyle w:val="ConsPlusNormal"/>
        <w:ind w:firstLine="709"/>
        <w:jc w:val="both"/>
        <w:rPr>
          <w:rFonts w:ascii="PT Astra Serif" w:hAnsi="PT Astra Serif"/>
          <w:color w:val="FF0000"/>
          <w:sz w:val="26"/>
          <w:szCs w:val="26"/>
        </w:rPr>
      </w:pPr>
      <w:r w:rsidRPr="00EF21CD">
        <w:rPr>
          <w:rFonts w:ascii="PT Astra Serif" w:hAnsi="PT Astra Serif" w:cs="Courier New"/>
          <w:color w:val="000000" w:themeColor="text1"/>
          <w:sz w:val="26"/>
          <w:szCs w:val="26"/>
        </w:rPr>
        <w:t>С целью обеспечения сбалансированности областного</w:t>
      </w:r>
      <w:r w:rsidRPr="00EF21CD">
        <w:rPr>
          <w:rFonts w:ascii="PT Astra Serif" w:hAnsi="PT Astra Serif"/>
          <w:color w:val="000000" w:themeColor="text1"/>
          <w:sz w:val="26"/>
          <w:szCs w:val="26"/>
        </w:rPr>
        <w:t xml:space="preserve"> бюджета Бюджетной комиссией принято решение не применять при планировании бюджетных ассигнований на действующие расходные обязательства на 202</w:t>
      </w:r>
      <w:r w:rsidR="00EF21CD" w:rsidRPr="00EF21CD">
        <w:rPr>
          <w:rFonts w:ascii="PT Astra Serif" w:hAnsi="PT Astra Serif"/>
          <w:color w:val="000000" w:themeColor="text1"/>
          <w:sz w:val="26"/>
          <w:szCs w:val="26"/>
        </w:rPr>
        <w:t>6</w:t>
      </w:r>
      <w:r w:rsidRPr="00EF21CD">
        <w:rPr>
          <w:rFonts w:ascii="PT Astra Serif" w:hAnsi="PT Astra Serif"/>
          <w:color w:val="000000" w:themeColor="text1"/>
          <w:sz w:val="26"/>
          <w:szCs w:val="26"/>
        </w:rPr>
        <w:t>-202</w:t>
      </w:r>
      <w:r w:rsidR="00EF21CD" w:rsidRPr="00EF21CD">
        <w:rPr>
          <w:rFonts w:ascii="PT Astra Serif" w:hAnsi="PT Astra Serif"/>
          <w:color w:val="000000" w:themeColor="text1"/>
          <w:sz w:val="26"/>
          <w:szCs w:val="26"/>
        </w:rPr>
        <w:t>8</w:t>
      </w:r>
      <w:r w:rsidRPr="00EF21CD">
        <w:rPr>
          <w:rFonts w:ascii="PT Astra Serif" w:hAnsi="PT Astra Serif"/>
          <w:color w:val="000000" w:themeColor="text1"/>
          <w:sz w:val="26"/>
          <w:szCs w:val="26"/>
        </w:rPr>
        <w:t xml:space="preserve"> годы коэффициенты индексации и индексы </w:t>
      </w:r>
      <w:r w:rsidRPr="00EF21CD">
        <w:rPr>
          <w:rFonts w:ascii="PT Astra Serif" w:hAnsi="PT Astra Serif"/>
          <w:sz w:val="26"/>
          <w:szCs w:val="26"/>
        </w:rPr>
        <w:t>потребительских цен.</w:t>
      </w:r>
      <w:r w:rsidRPr="00EF21CD">
        <w:rPr>
          <w:rFonts w:ascii="PT Astra Serif" w:hAnsi="PT Astra Serif"/>
          <w:color w:val="FF0000"/>
          <w:sz w:val="26"/>
          <w:szCs w:val="26"/>
        </w:rPr>
        <w:t xml:space="preserve"> </w:t>
      </w:r>
    </w:p>
    <w:p w:rsidR="00FF7A26" w:rsidRPr="00EF21CD" w:rsidRDefault="00FF7A26" w:rsidP="00F81031">
      <w:pPr>
        <w:pStyle w:val="ConsPlusNormal"/>
        <w:ind w:firstLine="709"/>
        <w:jc w:val="both"/>
        <w:rPr>
          <w:rFonts w:ascii="PT Astra Serif" w:hAnsi="PT Astra Serif"/>
          <w:sz w:val="26"/>
          <w:szCs w:val="26"/>
        </w:rPr>
      </w:pPr>
      <w:r w:rsidRPr="00EF21CD">
        <w:rPr>
          <w:rFonts w:ascii="PT Astra Serif" w:hAnsi="PT Astra Serif"/>
          <w:sz w:val="26"/>
          <w:szCs w:val="26"/>
        </w:rPr>
        <w:t>Проектом областного бюджета на 202</w:t>
      </w:r>
      <w:r w:rsidR="00EF21CD" w:rsidRPr="00EF21CD">
        <w:rPr>
          <w:rFonts w:ascii="PT Astra Serif" w:hAnsi="PT Astra Serif"/>
          <w:sz w:val="26"/>
          <w:szCs w:val="26"/>
        </w:rPr>
        <w:t>6</w:t>
      </w:r>
      <w:r w:rsidRPr="00EF21CD">
        <w:rPr>
          <w:rFonts w:ascii="PT Astra Serif" w:hAnsi="PT Astra Serif"/>
          <w:sz w:val="26"/>
          <w:szCs w:val="26"/>
        </w:rPr>
        <w:t>-202</w:t>
      </w:r>
      <w:r w:rsidR="00EF21CD" w:rsidRPr="00EF21CD">
        <w:rPr>
          <w:rFonts w:ascii="PT Astra Serif" w:hAnsi="PT Astra Serif"/>
          <w:sz w:val="26"/>
          <w:szCs w:val="26"/>
        </w:rPr>
        <w:t>8</w:t>
      </w:r>
      <w:r w:rsidRPr="00EF21CD">
        <w:rPr>
          <w:rFonts w:ascii="PT Astra Serif" w:hAnsi="PT Astra Serif"/>
          <w:sz w:val="26"/>
          <w:szCs w:val="26"/>
        </w:rPr>
        <w:t xml:space="preserve"> годы предусматриваются  бюджетные ассигнований только на действующие расходные обязательства. </w:t>
      </w:r>
    </w:p>
    <w:p w:rsidR="00F81031" w:rsidRPr="000D2852" w:rsidRDefault="00F81031" w:rsidP="00F81031">
      <w:pPr>
        <w:pStyle w:val="ConsPlusNormal"/>
        <w:ind w:firstLine="709"/>
        <w:jc w:val="both"/>
        <w:rPr>
          <w:rFonts w:ascii="PT Astra Serif" w:hAnsi="PT Astra Serif" w:cs="Times New Roman"/>
          <w:color w:val="000000" w:themeColor="text1"/>
          <w:sz w:val="26"/>
          <w:szCs w:val="26"/>
        </w:rPr>
      </w:pPr>
      <w:r w:rsidRPr="000D2852">
        <w:rPr>
          <w:rFonts w:ascii="PT Astra Serif" w:hAnsi="PT Astra Serif" w:cs="Times New Roman"/>
          <w:sz w:val="26"/>
          <w:szCs w:val="26"/>
        </w:rPr>
        <w:t xml:space="preserve">За базу для формирования </w:t>
      </w:r>
      <w:r w:rsidRPr="000D2852">
        <w:rPr>
          <w:rFonts w:ascii="PT Astra Serif" w:hAnsi="PT Astra Serif" w:cs="Times New Roman"/>
          <w:b/>
          <w:sz w:val="26"/>
          <w:szCs w:val="26"/>
        </w:rPr>
        <w:t>действующих расходных обязательств</w:t>
      </w:r>
      <w:r w:rsidRPr="000D2852">
        <w:rPr>
          <w:rFonts w:ascii="PT Astra Serif" w:hAnsi="PT Astra Serif" w:cs="Times New Roman"/>
          <w:sz w:val="26"/>
          <w:szCs w:val="26"/>
        </w:rPr>
        <w:t xml:space="preserve"> являются показатели сводной бюджетной росписи 20</w:t>
      </w:r>
      <w:r w:rsidR="004C02C8" w:rsidRPr="000D2852">
        <w:rPr>
          <w:rFonts w:ascii="PT Astra Serif" w:hAnsi="PT Astra Serif" w:cs="Times New Roman"/>
          <w:sz w:val="26"/>
          <w:szCs w:val="26"/>
        </w:rPr>
        <w:t>2</w:t>
      </w:r>
      <w:r w:rsidR="00EF21CD" w:rsidRPr="000D2852">
        <w:rPr>
          <w:rFonts w:ascii="PT Astra Serif" w:hAnsi="PT Astra Serif" w:cs="Times New Roman"/>
          <w:sz w:val="26"/>
          <w:szCs w:val="26"/>
        </w:rPr>
        <w:t>5</w:t>
      </w:r>
      <w:r w:rsidRPr="000D2852">
        <w:rPr>
          <w:rFonts w:ascii="PT Astra Serif" w:hAnsi="PT Astra Serif" w:cs="Times New Roman"/>
          <w:sz w:val="26"/>
          <w:szCs w:val="26"/>
        </w:rPr>
        <w:t xml:space="preserve"> </w:t>
      </w:r>
      <w:r w:rsidRPr="000D2852">
        <w:rPr>
          <w:rFonts w:ascii="PT Astra Serif" w:hAnsi="PT Astra Serif" w:cs="Times New Roman"/>
          <w:color w:val="000000" w:themeColor="text1"/>
          <w:sz w:val="26"/>
          <w:szCs w:val="26"/>
        </w:rPr>
        <w:t>года (по состоянию на 01.0</w:t>
      </w:r>
      <w:r w:rsidR="009A4CE6" w:rsidRPr="000D2852">
        <w:rPr>
          <w:rFonts w:ascii="PT Astra Serif" w:hAnsi="PT Astra Serif" w:cs="Times New Roman"/>
          <w:color w:val="000000" w:themeColor="text1"/>
          <w:sz w:val="26"/>
          <w:szCs w:val="26"/>
        </w:rPr>
        <w:t>4</w:t>
      </w:r>
      <w:r w:rsidRPr="000D2852">
        <w:rPr>
          <w:rFonts w:ascii="PT Astra Serif" w:hAnsi="PT Astra Serif" w:cs="Times New Roman"/>
          <w:color w:val="000000" w:themeColor="text1"/>
          <w:sz w:val="26"/>
          <w:szCs w:val="26"/>
        </w:rPr>
        <w:t>.20</w:t>
      </w:r>
      <w:r w:rsidR="004C02C8" w:rsidRPr="000D2852">
        <w:rPr>
          <w:rFonts w:ascii="PT Astra Serif" w:hAnsi="PT Astra Serif" w:cs="Times New Roman"/>
          <w:color w:val="000000" w:themeColor="text1"/>
          <w:sz w:val="26"/>
          <w:szCs w:val="26"/>
        </w:rPr>
        <w:t>2</w:t>
      </w:r>
      <w:r w:rsidR="005801A2" w:rsidRPr="000D2852">
        <w:rPr>
          <w:rFonts w:ascii="PT Astra Serif" w:hAnsi="PT Astra Serif" w:cs="Times New Roman"/>
          <w:color w:val="000000" w:themeColor="text1"/>
          <w:sz w:val="26"/>
          <w:szCs w:val="26"/>
        </w:rPr>
        <w:t>5</w:t>
      </w:r>
      <w:r w:rsidRPr="000D2852">
        <w:rPr>
          <w:rFonts w:ascii="PT Astra Serif" w:hAnsi="PT Astra Serif" w:cs="Times New Roman"/>
          <w:color w:val="000000" w:themeColor="text1"/>
          <w:sz w:val="26"/>
          <w:szCs w:val="26"/>
        </w:rPr>
        <w:t xml:space="preserve">), приведенные в сопоставимые условия путем: </w:t>
      </w:r>
    </w:p>
    <w:p w:rsidR="00413E1B" w:rsidRPr="000D2852" w:rsidRDefault="00413E1B" w:rsidP="00413E1B">
      <w:pPr>
        <w:pStyle w:val="ConsPlusNormal"/>
        <w:ind w:firstLine="709"/>
        <w:jc w:val="both"/>
        <w:rPr>
          <w:rFonts w:ascii="PT Astra Serif" w:hAnsi="PT Astra Serif" w:cs="Times New Roman"/>
          <w:color w:val="000000" w:themeColor="text1"/>
          <w:sz w:val="26"/>
          <w:szCs w:val="26"/>
        </w:rPr>
      </w:pPr>
      <w:r w:rsidRPr="000D2852">
        <w:rPr>
          <w:rFonts w:ascii="PT Astra Serif" w:hAnsi="PT Astra Serif" w:cs="Times New Roman"/>
          <w:color w:val="000000" w:themeColor="text1"/>
          <w:sz w:val="26"/>
          <w:szCs w:val="26"/>
        </w:rPr>
        <w:t>1) корректировки бюджетных ассигнований, возникших в результате:</w:t>
      </w:r>
    </w:p>
    <w:p w:rsidR="00413E1B" w:rsidRPr="000D2852" w:rsidRDefault="00413E1B" w:rsidP="00413E1B">
      <w:pPr>
        <w:pStyle w:val="ConsPlusNormal"/>
        <w:ind w:firstLine="709"/>
        <w:jc w:val="both"/>
        <w:rPr>
          <w:rFonts w:ascii="PT Astra Serif" w:hAnsi="PT Astra Serif" w:cs="Times New Roman"/>
          <w:color w:val="000000" w:themeColor="text1"/>
          <w:sz w:val="26"/>
          <w:szCs w:val="26"/>
        </w:rPr>
      </w:pPr>
      <w:r w:rsidRPr="000D2852">
        <w:rPr>
          <w:rFonts w:ascii="PT Astra Serif" w:hAnsi="PT Astra Serif" w:cs="Times New Roman"/>
          <w:color w:val="000000" w:themeColor="text1"/>
          <w:sz w:val="26"/>
          <w:szCs w:val="26"/>
        </w:rPr>
        <w:t>структурных и организационных преобразований в установленных сферах деятельности;</w:t>
      </w:r>
    </w:p>
    <w:p w:rsidR="00413E1B" w:rsidRPr="000D2852" w:rsidRDefault="00413E1B" w:rsidP="00413E1B">
      <w:pPr>
        <w:pStyle w:val="ConsPlusNormal"/>
        <w:ind w:firstLine="709"/>
        <w:jc w:val="both"/>
        <w:rPr>
          <w:rFonts w:ascii="PT Astra Serif" w:hAnsi="PT Astra Serif" w:cs="Times New Roman"/>
          <w:color w:val="000000" w:themeColor="text1"/>
          <w:sz w:val="26"/>
          <w:szCs w:val="26"/>
        </w:rPr>
      </w:pPr>
      <w:r w:rsidRPr="000D2852">
        <w:rPr>
          <w:rFonts w:ascii="PT Astra Serif" w:hAnsi="PT Astra Serif" w:cs="Times New Roman"/>
          <w:color w:val="000000" w:themeColor="text1"/>
          <w:sz w:val="26"/>
          <w:szCs w:val="26"/>
        </w:rPr>
        <w:t>прекращения расходных обязательств ограниченного срока действия в соответствии с разовыми решениями;</w:t>
      </w:r>
    </w:p>
    <w:p w:rsidR="00413E1B" w:rsidRPr="000D2852" w:rsidRDefault="00413E1B" w:rsidP="00413E1B">
      <w:pPr>
        <w:pStyle w:val="ConsPlusNormal"/>
        <w:ind w:firstLine="709"/>
        <w:jc w:val="both"/>
        <w:rPr>
          <w:rFonts w:ascii="PT Astra Serif" w:hAnsi="PT Astra Serif" w:cs="Times New Roman"/>
          <w:color w:val="000000" w:themeColor="text1"/>
          <w:sz w:val="26"/>
          <w:szCs w:val="26"/>
        </w:rPr>
      </w:pPr>
      <w:r w:rsidRPr="000D2852">
        <w:rPr>
          <w:rFonts w:ascii="PT Astra Serif" w:hAnsi="PT Astra Serif" w:cs="Times New Roman"/>
          <w:color w:val="000000" w:themeColor="text1"/>
          <w:sz w:val="26"/>
          <w:szCs w:val="26"/>
        </w:rPr>
        <w:t>реализации решений, принятых или планируемых к принятию в текущем году и подлежащих учету при уточнении областного бюджета на текущий год;</w:t>
      </w:r>
    </w:p>
    <w:p w:rsidR="00413E1B" w:rsidRPr="00F6708D" w:rsidRDefault="00413E1B" w:rsidP="009A4CE6">
      <w:pPr>
        <w:pStyle w:val="ConsPlusNormal"/>
        <w:numPr>
          <w:ilvl w:val="0"/>
          <w:numId w:val="18"/>
        </w:numPr>
        <w:tabs>
          <w:tab w:val="left" w:pos="993"/>
        </w:tabs>
        <w:ind w:left="0" w:firstLine="709"/>
        <w:jc w:val="both"/>
        <w:rPr>
          <w:rFonts w:ascii="PT Astra Serif" w:hAnsi="PT Astra Serif" w:cs="Times New Roman"/>
          <w:color w:val="000000" w:themeColor="text1"/>
          <w:sz w:val="26"/>
          <w:szCs w:val="26"/>
        </w:rPr>
      </w:pPr>
      <w:r w:rsidRPr="000D2852">
        <w:rPr>
          <w:rFonts w:ascii="PT Astra Serif" w:hAnsi="PT Astra Serif" w:cs="Times New Roman"/>
          <w:color w:val="000000" w:themeColor="text1"/>
          <w:sz w:val="26"/>
          <w:szCs w:val="26"/>
        </w:rPr>
        <w:t xml:space="preserve">уточнения сумм других ассигнований, имеющих отраслевую специфику </w:t>
      </w:r>
      <w:r w:rsidRPr="00F6708D">
        <w:rPr>
          <w:rFonts w:ascii="PT Astra Serif" w:hAnsi="PT Astra Serif" w:cs="Times New Roman"/>
          <w:color w:val="000000" w:themeColor="text1"/>
          <w:sz w:val="26"/>
          <w:szCs w:val="26"/>
        </w:rPr>
        <w:t xml:space="preserve">планирования. </w:t>
      </w:r>
    </w:p>
    <w:p w:rsidR="00DD582C" w:rsidRPr="00F6708D" w:rsidRDefault="00DD582C" w:rsidP="00DD582C">
      <w:pPr>
        <w:pStyle w:val="ConsPlusNormal"/>
        <w:ind w:firstLine="709"/>
        <w:jc w:val="both"/>
        <w:rPr>
          <w:rFonts w:ascii="PT Astra Serif" w:hAnsi="PT Astra Serif" w:cs="Times New Roman"/>
          <w:sz w:val="26"/>
          <w:szCs w:val="26"/>
        </w:rPr>
      </w:pPr>
      <w:r w:rsidRPr="00F6708D">
        <w:rPr>
          <w:rFonts w:ascii="PT Astra Serif" w:hAnsi="PT Astra Serif" w:cs="Times New Roman"/>
          <w:sz w:val="26"/>
          <w:szCs w:val="26"/>
        </w:rPr>
        <w:t xml:space="preserve">В целях обеспечения сбалансированности областного бюджета Бюджетной комиссией принято решение об оптимизации отдельных направлений расходов.  Сокращены на 20% отдельные мероприятия в отраслях, субсидии некоммерческим </w:t>
      </w:r>
      <w:r w:rsidRPr="00F6708D">
        <w:rPr>
          <w:rFonts w:ascii="PT Astra Serif" w:hAnsi="PT Astra Serif" w:cs="Times New Roman"/>
          <w:sz w:val="26"/>
          <w:szCs w:val="26"/>
        </w:rPr>
        <w:lastRenderedPageBreak/>
        <w:t>организациям и юридическим лицам, а также нераспределенные средства</w:t>
      </w:r>
      <w:r w:rsidR="00AB1D5B" w:rsidRPr="00F6708D">
        <w:rPr>
          <w:rFonts w:ascii="PT Astra Serif" w:hAnsi="PT Astra Serif" w:cs="Times New Roman"/>
          <w:sz w:val="26"/>
          <w:szCs w:val="26"/>
        </w:rPr>
        <w:t xml:space="preserve"> межбюджетных трансфертов.</w:t>
      </w:r>
    </w:p>
    <w:p w:rsidR="005801A2" w:rsidRPr="005801A2" w:rsidRDefault="005801A2" w:rsidP="005801A2">
      <w:pPr>
        <w:pStyle w:val="ConsPlusNormal"/>
        <w:ind w:firstLine="709"/>
        <w:jc w:val="both"/>
        <w:rPr>
          <w:rFonts w:ascii="PT Astra Serif" w:hAnsi="PT Astra Serif"/>
          <w:sz w:val="26"/>
          <w:szCs w:val="26"/>
        </w:rPr>
      </w:pPr>
      <w:r w:rsidRPr="00F6708D">
        <w:rPr>
          <w:rFonts w:ascii="PT Astra Serif" w:hAnsi="PT Astra Serif"/>
          <w:sz w:val="26"/>
          <w:szCs w:val="26"/>
        </w:rPr>
        <w:t>Расходы на осуществление бюджетных</w:t>
      </w:r>
      <w:r w:rsidRPr="005801A2">
        <w:rPr>
          <w:rFonts w:ascii="PT Astra Serif" w:hAnsi="PT Astra Serif"/>
          <w:sz w:val="26"/>
          <w:szCs w:val="26"/>
        </w:rPr>
        <w:t xml:space="preserve"> инвестиций в объекты государственной собственности Томской области (муниципальной собственности) и на проведение капитального ремонта объектов государственной собственности Томской области, а также на софинансирование расходных обязательств, возникающих при выполнении полномочий органов местного самоуправления по вопросам местного значения в части капитального ремонта муниципальных объектов</w:t>
      </w:r>
      <w:r w:rsidR="00D9104A">
        <w:rPr>
          <w:rFonts w:ascii="PT Astra Serif" w:hAnsi="PT Astra Serif"/>
          <w:sz w:val="26"/>
          <w:szCs w:val="26"/>
        </w:rPr>
        <w:t>,</w:t>
      </w:r>
      <w:r w:rsidRPr="005801A2">
        <w:rPr>
          <w:rFonts w:ascii="PT Astra Serif" w:hAnsi="PT Astra Serif"/>
          <w:sz w:val="26"/>
          <w:szCs w:val="26"/>
        </w:rPr>
        <w:t xml:space="preserve"> </w:t>
      </w:r>
      <w:r w:rsidR="00D9104A">
        <w:rPr>
          <w:rFonts w:ascii="PT Astra Serif" w:hAnsi="PT Astra Serif"/>
          <w:sz w:val="26"/>
          <w:szCs w:val="26"/>
        </w:rPr>
        <w:t xml:space="preserve">предусмотрены по переходящим объектам; </w:t>
      </w:r>
      <w:r w:rsidRPr="005801A2">
        <w:rPr>
          <w:rFonts w:ascii="PT Astra Serif" w:hAnsi="PT Astra Serif"/>
          <w:sz w:val="26"/>
          <w:szCs w:val="26"/>
        </w:rPr>
        <w:t xml:space="preserve">объектам, финансирование которых в текущем бюджетном цикле </w:t>
      </w:r>
      <w:r w:rsidR="00D9104A">
        <w:rPr>
          <w:rFonts w:ascii="PT Astra Serif" w:hAnsi="PT Astra Serif"/>
          <w:sz w:val="26"/>
          <w:szCs w:val="26"/>
        </w:rPr>
        <w:t xml:space="preserve">предусмотрено на 2026-2027 годы; </w:t>
      </w:r>
      <w:r w:rsidRPr="005801A2">
        <w:rPr>
          <w:rFonts w:ascii="PT Astra Serif" w:hAnsi="PT Astra Serif"/>
          <w:sz w:val="26"/>
          <w:szCs w:val="26"/>
        </w:rPr>
        <w:t xml:space="preserve">объектам, софинансируемым из федерального бюджета. </w:t>
      </w:r>
    </w:p>
    <w:p w:rsidR="00413E1B" w:rsidRPr="000D2852" w:rsidRDefault="00413E1B" w:rsidP="00413E1B">
      <w:pPr>
        <w:pStyle w:val="ConsPlusNormal"/>
        <w:ind w:firstLine="709"/>
        <w:jc w:val="both"/>
        <w:rPr>
          <w:rFonts w:ascii="PT Astra Serif" w:hAnsi="PT Astra Serif" w:cs="Times New Roman"/>
          <w:sz w:val="26"/>
          <w:szCs w:val="26"/>
          <w:lang w:eastAsia="en-US"/>
        </w:rPr>
      </w:pPr>
      <w:r w:rsidRPr="000D2852">
        <w:rPr>
          <w:rFonts w:ascii="PT Astra Serif" w:hAnsi="PT Astra Serif" w:cs="Times New Roman"/>
          <w:sz w:val="26"/>
          <w:szCs w:val="26"/>
          <w:lang w:eastAsia="en-US"/>
        </w:rPr>
        <w:t>Расходы на содержание исполнительных органов государственной власти Томской области рассчитаны исходя из действующей структуры исполнительных органов государственной власти Томской области.</w:t>
      </w:r>
    </w:p>
    <w:p w:rsidR="00E4207D" w:rsidRPr="00EC4BF9" w:rsidRDefault="00E4207D" w:rsidP="00F81031">
      <w:pPr>
        <w:pStyle w:val="ConsPlusNormal"/>
        <w:ind w:firstLine="709"/>
        <w:jc w:val="both"/>
        <w:rPr>
          <w:rFonts w:ascii="PT Astra Serif" w:hAnsi="PT Astra Serif" w:cs="Times New Roman"/>
          <w:sz w:val="26"/>
          <w:szCs w:val="26"/>
          <w:highlight w:val="yellow"/>
          <w:lang w:eastAsia="en-US"/>
        </w:rPr>
      </w:pPr>
    </w:p>
    <w:p w:rsidR="00C6751B" w:rsidRPr="00C47DC1" w:rsidRDefault="00B30BF9" w:rsidP="00370ED8">
      <w:pPr>
        <w:spacing w:after="0" w:line="240" w:lineRule="auto"/>
        <w:ind w:firstLine="709"/>
        <w:jc w:val="both"/>
        <w:rPr>
          <w:rFonts w:ascii="PT Astra Serif" w:hAnsi="PT Astra Serif"/>
          <w:sz w:val="26"/>
          <w:szCs w:val="26"/>
          <w:lang w:eastAsia="ru-RU"/>
        </w:rPr>
      </w:pPr>
      <w:r w:rsidRPr="003562F3">
        <w:rPr>
          <w:rFonts w:ascii="PT Astra Serif" w:hAnsi="PT Astra Serif"/>
          <w:sz w:val="26"/>
          <w:szCs w:val="26"/>
          <w:lang w:eastAsia="ru-RU"/>
        </w:rPr>
        <w:t xml:space="preserve">Распределение </w:t>
      </w:r>
      <w:r w:rsidRPr="00C47DC1">
        <w:rPr>
          <w:rFonts w:ascii="PT Astra Serif" w:hAnsi="PT Astra Serif"/>
          <w:sz w:val="26"/>
          <w:szCs w:val="26"/>
          <w:lang w:eastAsia="ru-RU"/>
        </w:rPr>
        <w:t>бюджетных ассигнований областного бюджета по разделам и подразделам классификации расходов бюджетов в 202</w:t>
      </w:r>
      <w:r w:rsidR="000D2852" w:rsidRPr="00C47DC1">
        <w:rPr>
          <w:rFonts w:ascii="PT Astra Serif" w:hAnsi="PT Astra Serif"/>
          <w:sz w:val="26"/>
          <w:szCs w:val="26"/>
          <w:lang w:eastAsia="ru-RU"/>
        </w:rPr>
        <w:t>4</w:t>
      </w:r>
      <w:r w:rsidRPr="00C47DC1">
        <w:rPr>
          <w:rFonts w:ascii="PT Astra Serif" w:hAnsi="PT Astra Serif"/>
          <w:sz w:val="26"/>
          <w:szCs w:val="26"/>
          <w:lang w:eastAsia="ru-RU"/>
        </w:rPr>
        <w:t xml:space="preserve"> - 202</w:t>
      </w:r>
      <w:r w:rsidR="000D2852" w:rsidRPr="00C47DC1">
        <w:rPr>
          <w:rFonts w:ascii="PT Astra Serif" w:hAnsi="PT Astra Serif"/>
          <w:sz w:val="26"/>
          <w:szCs w:val="26"/>
          <w:lang w:eastAsia="ru-RU"/>
        </w:rPr>
        <w:t>8</w:t>
      </w:r>
      <w:r w:rsidRPr="00C47DC1">
        <w:rPr>
          <w:rFonts w:ascii="PT Astra Serif" w:hAnsi="PT Astra Serif"/>
          <w:sz w:val="26"/>
          <w:szCs w:val="26"/>
          <w:lang w:eastAsia="ru-RU"/>
        </w:rPr>
        <w:t xml:space="preserve"> годах </w:t>
      </w:r>
      <w:r w:rsidR="00C6751B" w:rsidRPr="00C47DC1">
        <w:rPr>
          <w:rFonts w:ascii="PT Astra Serif" w:hAnsi="PT Astra Serif"/>
          <w:sz w:val="26"/>
          <w:szCs w:val="26"/>
          <w:lang w:eastAsia="ru-RU"/>
        </w:rPr>
        <w:t xml:space="preserve">приведено в </w:t>
      </w:r>
      <w:r w:rsidR="00C6751B" w:rsidRPr="00C47DC1">
        <w:rPr>
          <w:rFonts w:ascii="PT Astra Serif" w:hAnsi="PT Astra Serif"/>
          <w:b/>
          <w:sz w:val="26"/>
          <w:szCs w:val="26"/>
          <w:lang w:eastAsia="ru-RU"/>
        </w:rPr>
        <w:t xml:space="preserve">приложении </w:t>
      </w:r>
      <w:r w:rsidR="009A4CE6" w:rsidRPr="00C47DC1">
        <w:rPr>
          <w:rFonts w:ascii="PT Astra Serif" w:hAnsi="PT Astra Serif"/>
          <w:b/>
          <w:sz w:val="26"/>
          <w:szCs w:val="26"/>
          <w:lang w:eastAsia="ru-RU"/>
        </w:rPr>
        <w:t>3</w:t>
      </w:r>
      <w:r w:rsidR="00C6751B" w:rsidRPr="00C47DC1">
        <w:rPr>
          <w:rFonts w:ascii="PT Astra Serif" w:hAnsi="PT Astra Serif"/>
          <w:b/>
          <w:sz w:val="26"/>
          <w:szCs w:val="26"/>
          <w:lang w:eastAsia="ru-RU"/>
        </w:rPr>
        <w:t xml:space="preserve"> к настоящей пояснительной записке. </w:t>
      </w:r>
      <w:r w:rsidR="00F87F1F" w:rsidRPr="00C47DC1">
        <w:rPr>
          <w:rFonts w:ascii="PT Astra Serif" w:hAnsi="PT Astra Serif"/>
          <w:b/>
          <w:sz w:val="26"/>
          <w:szCs w:val="26"/>
          <w:lang w:eastAsia="ru-RU"/>
        </w:rPr>
        <w:t xml:space="preserve"> </w:t>
      </w:r>
      <w:r w:rsidR="005243AD" w:rsidRPr="00C47DC1">
        <w:rPr>
          <w:rFonts w:ascii="PT Astra Serif" w:hAnsi="PT Astra Serif"/>
          <w:sz w:val="26"/>
          <w:szCs w:val="26"/>
          <w:lang w:eastAsia="ru-RU"/>
        </w:rPr>
        <w:t>Наибольший удельный вес занимают р</w:t>
      </w:r>
      <w:r w:rsidR="00F87F1F" w:rsidRPr="00C47DC1">
        <w:rPr>
          <w:rFonts w:ascii="PT Astra Serif" w:hAnsi="PT Astra Serif"/>
          <w:sz w:val="26"/>
          <w:szCs w:val="26"/>
          <w:lang w:eastAsia="ru-RU"/>
        </w:rPr>
        <w:t>асходы на социально-культурную сферу</w:t>
      </w:r>
      <w:r w:rsidR="005243AD" w:rsidRPr="00C47DC1">
        <w:rPr>
          <w:rFonts w:ascii="PT Astra Serif" w:hAnsi="PT Astra Serif"/>
          <w:sz w:val="26"/>
          <w:szCs w:val="26"/>
          <w:lang w:eastAsia="ru-RU"/>
        </w:rPr>
        <w:t>.</w:t>
      </w:r>
    </w:p>
    <w:p w:rsidR="00FC0C83" w:rsidRPr="00C47DC1" w:rsidRDefault="00FC0C83" w:rsidP="00523029">
      <w:pPr>
        <w:spacing w:after="0" w:line="240" w:lineRule="auto"/>
        <w:ind w:firstLine="709"/>
        <w:jc w:val="both"/>
        <w:rPr>
          <w:rFonts w:ascii="PT Astra Serif" w:hAnsi="PT Astra Serif"/>
          <w:sz w:val="26"/>
          <w:szCs w:val="26"/>
          <w:lang w:eastAsia="ru-RU"/>
        </w:rPr>
      </w:pPr>
    </w:p>
    <w:p w:rsidR="00181F11" w:rsidRPr="00C47DC1" w:rsidRDefault="00342207" w:rsidP="00342207">
      <w:pPr>
        <w:spacing w:after="0" w:line="240" w:lineRule="auto"/>
        <w:ind w:firstLine="709"/>
        <w:jc w:val="both"/>
        <w:rPr>
          <w:rFonts w:ascii="PT Astra Serif" w:hAnsi="PT Astra Serif"/>
          <w:sz w:val="26"/>
          <w:szCs w:val="26"/>
        </w:rPr>
      </w:pPr>
      <w:r w:rsidRPr="00C47DC1">
        <w:rPr>
          <w:rFonts w:ascii="PT Astra Serif" w:hAnsi="PT Astra Serif"/>
          <w:sz w:val="26"/>
          <w:szCs w:val="26"/>
        </w:rPr>
        <w:t>Сводная информация о планируемых объемах оказания в 202</w:t>
      </w:r>
      <w:r w:rsidR="003562F3" w:rsidRPr="00C47DC1">
        <w:rPr>
          <w:rFonts w:ascii="PT Astra Serif" w:hAnsi="PT Astra Serif"/>
          <w:sz w:val="26"/>
          <w:szCs w:val="26"/>
        </w:rPr>
        <w:t>6</w:t>
      </w:r>
      <w:r w:rsidRPr="00C47DC1">
        <w:rPr>
          <w:rFonts w:ascii="PT Astra Serif" w:hAnsi="PT Astra Serif"/>
          <w:sz w:val="26"/>
          <w:szCs w:val="26"/>
        </w:rPr>
        <w:t>-202</w:t>
      </w:r>
      <w:r w:rsidR="003562F3" w:rsidRPr="00C47DC1">
        <w:rPr>
          <w:rFonts w:ascii="PT Astra Serif" w:hAnsi="PT Astra Serif"/>
          <w:sz w:val="26"/>
          <w:szCs w:val="26"/>
        </w:rPr>
        <w:t>8</w:t>
      </w:r>
      <w:r w:rsidRPr="00C47DC1">
        <w:rPr>
          <w:rFonts w:ascii="PT Astra Serif" w:hAnsi="PT Astra Serif"/>
          <w:sz w:val="26"/>
          <w:szCs w:val="26"/>
        </w:rPr>
        <w:t xml:space="preserve"> годах государственных услуг (выполнения работ) областными государственными учреждениями, а также о планируемых объемах их финансового обеспечения в сравнении с ожидаемым исполнением за 202</w:t>
      </w:r>
      <w:r w:rsidR="003562F3" w:rsidRPr="00C47DC1">
        <w:rPr>
          <w:rFonts w:ascii="PT Astra Serif" w:hAnsi="PT Astra Serif"/>
          <w:sz w:val="26"/>
          <w:szCs w:val="26"/>
        </w:rPr>
        <w:t>5</w:t>
      </w:r>
      <w:r w:rsidRPr="00C47DC1">
        <w:rPr>
          <w:rFonts w:ascii="PT Astra Serif" w:hAnsi="PT Astra Serif"/>
          <w:sz w:val="26"/>
          <w:szCs w:val="26"/>
        </w:rPr>
        <w:t xml:space="preserve"> год и отчетом за 202</w:t>
      </w:r>
      <w:r w:rsidR="003562F3" w:rsidRPr="00C47DC1">
        <w:rPr>
          <w:rFonts w:ascii="PT Astra Serif" w:hAnsi="PT Astra Serif"/>
          <w:sz w:val="26"/>
          <w:szCs w:val="26"/>
        </w:rPr>
        <w:t>4</w:t>
      </w:r>
      <w:r w:rsidRPr="00C47DC1">
        <w:rPr>
          <w:rFonts w:ascii="PT Astra Serif" w:hAnsi="PT Astra Serif"/>
          <w:sz w:val="26"/>
          <w:szCs w:val="26"/>
        </w:rPr>
        <w:t xml:space="preserve"> год в разрезе государственных программ Томской области приведена в </w:t>
      </w:r>
      <w:r w:rsidRPr="00C47DC1">
        <w:rPr>
          <w:rFonts w:ascii="PT Astra Serif" w:hAnsi="PT Astra Serif"/>
          <w:b/>
          <w:sz w:val="26"/>
          <w:szCs w:val="26"/>
        </w:rPr>
        <w:t>приложении 4 к настоящей пояснительной записке</w:t>
      </w:r>
      <w:r w:rsidRPr="00C47DC1">
        <w:rPr>
          <w:rFonts w:ascii="PT Astra Serif" w:hAnsi="PT Astra Serif"/>
          <w:sz w:val="26"/>
          <w:szCs w:val="26"/>
        </w:rPr>
        <w:t>.</w:t>
      </w:r>
    </w:p>
    <w:p w:rsidR="00342207" w:rsidRPr="00C47DC1" w:rsidRDefault="00342207" w:rsidP="00342207">
      <w:pPr>
        <w:spacing w:after="0" w:line="240" w:lineRule="auto"/>
        <w:ind w:firstLine="709"/>
        <w:jc w:val="both"/>
        <w:rPr>
          <w:rFonts w:ascii="PT Astra Serif" w:hAnsi="PT Astra Serif"/>
          <w:sz w:val="26"/>
          <w:szCs w:val="26"/>
        </w:rPr>
      </w:pPr>
    </w:p>
    <w:p w:rsidR="000D2E4D" w:rsidRPr="008A2DE5" w:rsidRDefault="000D2E4D" w:rsidP="000D2E4D">
      <w:pPr>
        <w:spacing w:after="0" w:line="240" w:lineRule="auto"/>
        <w:ind w:firstLine="720"/>
        <w:jc w:val="both"/>
        <w:rPr>
          <w:rFonts w:ascii="PT Astra Serif" w:hAnsi="PT Astra Serif"/>
          <w:sz w:val="26"/>
          <w:szCs w:val="26"/>
        </w:rPr>
      </w:pPr>
      <w:r w:rsidRPr="00C47DC1">
        <w:rPr>
          <w:rFonts w:ascii="PT Astra Serif" w:hAnsi="PT Astra Serif"/>
          <w:sz w:val="26"/>
          <w:szCs w:val="26"/>
        </w:rPr>
        <w:t>Объём финансирования из областного бюджета объектов капитального строительства государственной собственности Томской области (муниципальной собственности) и объектов недвижимого имущества</w:t>
      </w:r>
      <w:r w:rsidRPr="0068111B">
        <w:rPr>
          <w:rFonts w:ascii="PT Astra Serif" w:hAnsi="PT Astra Serif"/>
          <w:sz w:val="26"/>
          <w:szCs w:val="26"/>
        </w:rPr>
        <w:t xml:space="preserve">, приобретаемых в государственную </w:t>
      </w:r>
      <w:r w:rsidRPr="008A2DE5">
        <w:rPr>
          <w:rFonts w:ascii="PT Astra Serif" w:hAnsi="PT Astra Serif"/>
          <w:sz w:val="26"/>
          <w:szCs w:val="26"/>
        </w:rPr>
        <w:t>собственность Томской области (муниципальную собственность), финансируемых за счет средств областного бюджета (приложение 9 к проекту закона об областном бюджете), составит:</w:t>
      </w:r>
    </w:p>
    <w:p w:rsidR="000D2E4D" w:rsidRPr="008A2DE5" w:rsidRDefault="000D2E4D" w:rsidP="000D2E4D">
      <w:pPr>
        <w:pStyle w:val="a5"/>
        <w:numPr>
          <w:ilvl w:val="1"/>
          <w:numId w:val="2"/>
        </w:numPr>
        <w:tabs>
          <w:tab w:val="left" w:pos="0"/>
        </w:tabs>
        <w:jc w:val="both"/>
        <w:rPr>
          <w:rFonts w:ascii="PT Astra Serif" w:hAnsi="PT Astra Serif"/>
          <w:color w:val="000000"/>
          <w:spacing w:val="5"/>
          <w:sz w:val="26"/>
          <w:szCs w:val="26"/>
        </w:rPr>
      </w:pPr>
      <w:r w:rsidRPr="008A2DE5">
        <w:rPr>
          <w:rFonts w:ascii="PT Astra Serif" w:hAnsi="PT Astra Serif"/>
          <w:color w:val="000000"/>
          <w:spacing w:val="5"/>
          <w:sz w:val="26"/>
          <w:szCs w:val="26"/>
        </w:rPr>
        <w:t>202</w:t>
      </w:r>
      <w:r>
        <w:rPr>
          <w:rFonts w:ascii="PT Astra Serif" w:hAnsi="PT Astra Serif"/>
          <w:color w:val="000000"/>
          <w:spacing w:val="5"/>
          <w:sz w:val="26"/>
          <w:szCs w:val="26"/>
        </w:rPr>
        <w:t>6</w:t>
      </w:r>
      <w:r w:rsidRPr="008A2DE5">
        <w:rPr>
          <w:rFonts w:ascii="PT Astra Serif" w:hAnsi="PT Astra Serif"/>
          <w:color w:val="000000"/>
          <w:spacing w:val="5"/>
          <w:sz w:val="26"/>
          <w:szCs w:val="26"/>
        </w:rPr>
        <w:t xml:space="preserve"> год – </w:t>
      </w:r>
      <w:r>
        <w:rPr>
          <w:rFonts w:ascii="PT Astra Serif" w:hAnsi="PT Astra Serif"/>
          <w:color w:val="000000"/>
          <w:spacing w:val="5"/>
          <w:sz w:val="26"/>
          <w:szCs w:val="26"/>
        </w:rPr>
        <w:t>3 849 015,8</w:t>
      </w:r>
      <w:r w:rsidRPr="008A2DE5">
        <w:rPr>
          <w:rFonts w:ascii="PT Astra Serif" w:hAnsi="PT Astra Serif"/>
          <w:color w:val="000000"/>
          <w:spacing w:val="5"/>
          <w:sz w:val="26"/>
          <w:szCs w:val="26"/>
        </w:rPr>
        <w:t xml:space="preserve"> тыс. рублей;</w:t>
      </w:r>
    </w:p>
    <w:p w:rsidR="000D2E4D" w:rsidRPr="008A2DE5" w:rsidRDefault="000D2E4D" w:rsidP="000D2E4D">
      <w:pPr>
        <w:pStyle w:val="a5"/>
        <w:numPr>
          <w:ilvl w:val="1"/>
          <w:numId w:val="2"/>
        </w:numPr>
        <w:tabs>
          <w:tab w:val="left" w:pos="0"/>
        </w:tabs>
        <w:jc w:val="both"/>
        <w:rPr>
          <w:rFonts w:ascii="PT Astra Serif" w:hAnsi="PT Astra Serif"/>
          <w:color w:val="000000"/>
          <w:spacing w:val="5"/>
          <w:sz w:val="26"/>
          <w:szCs w:val="26"/>
        </w:rPr>
      </w:pPr>
      <w:r w:rsidRPr="008A2DE5">
        <w:rPr>
          <w:rFonts w:ascii="PT Astra Serif" w:hAnsi="PT Astra Serif"/>
          <w:color w:val="000000"/>
          <w:spacing w:val="5"/>
          <w:sz w:val="26"/>
          <w:szCs w:val="26"/>
        </w:rPr>
        <w:t>202</w:t>
      </w:r>
      <w:r>
        <w:rPr>
          <w:rFonts w:ascii="PT Astra Serif" w:hAnsi="PT Astra Serif"/>
          <w:color w:val="000000"/>
          <w:spacing w:val="5"/>
          <w:sz w:val="26"/>
          <w:szCs w:val="26"/>
        </w:rPr>
        <w:t>7</w:t>
      </w:r>
      <w:r w:rsidRPr="008A2DE5">
        <w:rPr>
          <w:rFonts w:ascii="PT Astra Serif" w:hAnsi="PT Astra Serif"/>
          <w:color w:val="000000"/>
          <w:spacing w:val="5"/>
          <w:sz w:val="26"/>
          <w:szCs w:val="26"/>
        </w:rPr>
        <w:t xml:space="preserve"> год – </w:t>
      </w:r>
      <w:r>
        <w:rPr>
          <w:rFonts w:ascii="PT Astra Serif" w:hAnsi="PT Astra Serif"/>
          <w:color w:val="000000"/>
          <w:spacing w:val="5"/>
          <w:sz w:val="26"/>
          <w:szCs w:val="26"/>
        </w:rPr>
        <w:t>2 395 299,2</w:t>
      </w:r>
      <w:r w:rsidRPr="008A2DE5">
        <w:rPr>
          <w:rFonts w:ascii="PT Astra Serif" w:hAnsi="PT Astra Serif"/>
          <w:color w:val="000000"/>
          <w:spacing w:val="5"/>
          <w:sz w:val="26"/>
          <w:szCs w:val="26"/>
        </w:rPr>
        <w:t xml:space="preserve"> тыс. рублей;</w:t>
      </w:r>
    </w:p>
    <w:p w:rsidR="000D2E4D" w:rsidRPr="008A2DE5" w:rsidRDefault="000D2E4D" w:rsidP="000D2E4D">
      <w:pPr>
        <w:pStyle w:val="a5"/>
        <w:numPr>
          <w:ilvl w:val="1"/>
          <w:numId w:val="2"/>
        </w:numPr>
        <w:tabs>
          <w:tab w:val="left" w:pos="0"/>
        </w:tabs>
        <w:jc w:val="both"/>
        <w:rPr>
          <w:rFonts w:ascii="PT Astra Serif" w:hAnsi="PT Astra Serif"/>
          <w:color w:val="000000"/>
          <w:spacing w:val="5"/>
          <w:sz w:val="26"/>
          <w:szCs w:val="26"/>
        </w:rPr>
      </w:pPr>
      <w:r w:rsidRPr="008A2DE5">
        <w:rPr>
          <w:rFonts w:ascii="PT Astra Serif" w:hAnsi="PT Astra Serif"/>
          <w:color w:val="000000"/>
          <w:spacing w:val="5"/>
          <w:sz w:val="26"/>
          <w:szCs w:val="26"/>
        </w:rPr>
        <w:t>202</w:t>
      </w:r>
      <w:r>
        <w:rPr>
          <w:rFonts w:ascii="PT Astra Serif" w:hAnsi="PT Astra Serif"/>
          <w:color w:val="000000"/>
          <w:spacing w:val="5"/>
          <w:sz w:val="26"/>
          <w:szCs w:val="26"/>
        </w:rPr>
        <w:t>8</w:t>
      </w:r>
      <w:r w:rsidRPr="008A2DE5">
        <w:rPr>
          <w:rFonts w:ascii="PT Astra Serif" w:hAnsi="PT Astra Serif"/>
          <w:color w:val="000000"/>
          <w:spacing w:val="5"/>
          <w:sz w:val="26"/>
          <w:szCs w:val="26"/>
        </w:rPr>
        <w:t xml:space="preserve"> год – </w:t>
      </w:r>
      <w:r>
        <w:rPr>
          <w:rFonts w:ascii="PT Astra Serif" w:hAnsi="PT Astra Serif"/>
          <w:color w:val="000000"/>
          <w:spacing w:val="5"/>
          <w:sz w:val="26"/>
          <w:szCs w:val="26"/>
        </w:rPr>
        <w:t>2 348 187,5</w:t>
      </w:r>
      <w:r w:rsidRPr="008A2DE5">
        <w:rPr>
          <w:rFonts w:ascii="PT Astra Serif" w:hAnsi="PT Astra Serif"/>
          <w:color w:val="000000"/>
          <w:spacing w:val="5"/>
          <w:sz w:val="26"/>
          <w:szCs w:val="26"/>
        </w:rPr>
        <w:t xml:space="preserve"> тыс. рублей.</w:t>
      </w:r>
    </w:p>
    <w:p w:rsidR="000D2E4D" w:rsidRPr="008A2DE5" w:rsidRDefault="000D2E4D" w:rsidP="000D2E4D">
      <w:pPr>
        <w:spacing w:after="0" w:line="240" w:lineRule="auto"/>
        <w:ind w:firstLine="708"/>
        <w:jc w:val="both"/>
        <w:rPr>
          <w:rFonts w:ascii="PT Astra Serif" w:hAnsi="PT Astra Serif"/>
          <w:sz w:val="26"/>
          <w:szCs w:val="26"/>
        </w:rPr>
      </w:pPr>
      <w:r w:rsidRPr="008A2DE5">
        <w:rPr>
          <w:rFonts w:ascii="PT Astra Serif" w:hAnsi="PT Astra Serif"/>
          <w:sz w:val="26"/>
          <w:szCs w:val="26"/>
        </w:rPr>
        <w:t>Предусмотренные объекты капитального строительства государственной (муниципальной) собственности обеспечивают социально-экономическое развитие Томской области по следующим направлениям:</w:t>
      </w:r>
    </w:p>
    <w:p w:rsidR="000D2E4D" w:rsidRPr="008A2DE5" w:rsidRDefault="000D2E4D" w:rsidP="000D2E4D">
      <w:pPr>
        <w:numPr>
          <w:ilvl w:val="0"/>
          <w:numId w:val="19"/>
        </w:numPr>
        <w:tabs>
          <w:tab w:val="left" w:pos="0"/>
          <w:tab w:val="left" w:pos="851"/>
        </w:tabs>
        <w:spacing w:after="0" w:line="240" w:lineRule="auto"/>
        <w:ind w:left="0" w:firstLine="708"/>
        <w:jc w:val="both"/>
        <w:rPr>
          <w:rFonts w:ascii="PT Astra Serif" w:hAnsi="PT Astra Serif"/>
          <w:sz w:val="26"/>
          <w:szCs w:val="26"/>
        </w:rPr>
      </w:pPr>
      <w:r w:rsidRPr="008A2DE5">
        <w:rPr>
          <w:rFonts w:ascii="PT Astra Serif" w:hAnsi="PT Astra Serif"/>
          <w:sz w:val="26"/>
          <w:szCs w:val="26"/>
        </w:rPr>
        <w:t>дорожное хозяйство;</w:t>
      </w:r>
    </w:p>
    <w:p w:rsidR="000D2E4D" w:rsidRPr="008A2DE5" w:rsidRDefault="000D2E4D" w:rsidP="000D2E4D">
      <w:pPr>
        <w:numPr>
          <w:ilvl w:val="0"/>
          <w:numId w:val="19"/>
        </w:numPr>
        <w:tabs>
          <w:tab w:val="left" w:pos="0"/>
          <w:tab w:val="left" w:pos="851"/>
        </w:tabs>
        <w:spacing w:after="0" w:line="240" w:lineRule="auto"/>
        <w:ind w:left="0" w:firstLine="708"/>
        <w:jc w:val="both"/>
        <w:rPr>
          <w:rFonts w:ascii="PT Astra Serif" w:hAnsi="PT Astra Serif"/>
          <w:sz w:val="26"/>
          <w:szCs w:val="26"/>
        </w:rPr>
      </w:pPr>
      <w:r w:rsidRPr="008A2DE5">
        <w:rPr>
          <w:rFonts w:ascii="PT Astra Serif" w:hAnsi="PT Astra Serif"/>
          <w:sz w:val="26"/>
          <w:szCs w:val="26"/>
        </w:rPr>
        <w:t>образование (</w:t>
      </w:r>
      <w:r>
        <w:rPr>
          <w:rFonts w:ascii="PT Astra Serif" w:hAnsi="PT Astra Serif"/>
          <w:sz w:val="26"/>
          <w:szCs w:val="26"/>
        </w:rPr>
        <w:t>в т.ч. инфраструктура профтех</w:t>
      </w:r>
      <w:r w:rsidRPr="008A2DE5">
        <w:rPr>
          <w:rFonts w:ascii="PT Astra Serif" w:hAnsi="PT Astra Serif"/>
          <w:sz w:val="26"/>
          <w:szCs w:val="26"/>
        </w:rPr>
        <w:t>образования);</w:t>
      </w:r>
    </w:p>
    <w:p w:rsidR="000D2E4D" w:rsidRPr="008A2DE5" w:rsidRDefault="000D2E4D" w:rsidP="000D2E4D">
      <w:pPr>
        <w:tabs>
          <w:tab w:val="left" w:pos="0"/>
          <w:tab w:val="left" w:pos="851"/>
        </w:tabs>
        <w:spacing w:after="0" w:line="240" w:lineRule="auto"/>
        <w:ind w:firstLine="708"/>
        <w:jc w:val="both"/>
        <w:rPr>
          <w:rFonts w:ascii="PT Astra Serif" w:hAnsi="PT Astra Serif"/>
          <w:sz w:val="26"/>
          <w:szCs w:val="26"/>
        </w:rPr>
      </w:pPr>
      <w:r w:rsidRPr="008A2DE5">
        <w:rPr>
          <w:rFonts w:ascii="PT Astra Serif" w:hAnsi="PT Astra Serif"/>
          <w:sz w:val="26"/>
          <w:szCs w:val="26"/>
        </w:rPr>
        <w:t>- здравоохранение;</w:t>
      </w:r>
    </w:p>
    <w:p w:rsidR="000D2E4D" w:rsidRPr="008A2DE5" w:rsidRDefault="000D2E4D" w:rsidP="000D2E4D">
      <w:pPr>
        <w:tabs>
          <w:tab w:val="left" w:pos="0"/>
          <w:tab w:val="left" w:pos="851"/>
        </w:tabs>
        <w:spacing w:after="0" w:line="240" w:lineRule="auto"/>
        <w:ind w:firstLine="708"/>
        <w:jc w:val="both"/>
        <w:rPr>
          <w:rFonts w:ascii="PT Astra Serif" w:hAnsi="PT Astra Serif"/>
          <w:sz w:val="26"/>
          <w:szCs w:val="26"/>
        </w:rPr>
      </w:pPr>
      <w:r w:rsidRPr="008A2DE5">
        <w:rPr>
          <w:rFonts w:ascii="PT Astra Serif" w:hAnsi="PT Astra Serif"/>
          <w:sz w:val="26"/>
          <w:szCs w:val="26"/>
        </w:rPr>
        <w:t>- коммунальное хозяйство (</w:t>
      </w:r>
      <w:r>
        <w:rPr>
          <w:rFonts w:ascii="PT Astra Serif" w:hAnsi="PT Astra Serif"/>
          <w:sz w:val="26"/>
          <w:szCs w:val="26"/>
        </w:rPr>
        <w:t>теплоснабжение, коммунальные отходы</w:t>
      </w:r>
      <w:r w:rsidRPr="008A2DE5">
        <w:rPr>
          <w:rFonts w:ascii="PT Astra Serif" w:hAnsi="PT Astra Serif"/>
          <w:sz w:val="26"/>
          <w:szCs w:val="26"/>
        </w:rPr>
        <w:t>)</w:t>
      </w:r>
      <w:r>
        <w:rPr>
          <w:rFonts w:ascii="PT Astra Serif" w:hAnsi="PT Astra Serif"/>
          <w:sz w:val="26"/>
          <w:szCs w:val="26"/>
        </w:rPr>
        <w:t>;</w:t>
      </w:r>
    </w:p>
    <w:p w:rsidR="000D2E4D" w:rsidRDefault="000D2E4D" w:rsidP="000D2E4D">
      <w:pPr>
        <w:tabs>
          <w:tab w:val="left" w:pos="0"/>
          <w:tab w:val="left" w:pos="851"/>
        </w:tabs>
        <w:spacing w:after="0" w:line="240" w:lineRule="auto"/>
        <w:ind w:firstLine="708"/>
        <w:jc w:val="both"/>
        <w:rPr>
          <w:rFonts w:ascii="PT Astra Serif" w:hAnsi="PT Astra Serif"/>
          <w:sz w:val="26"/>
          <w:szCs w:val="26"/>
          <w:highlight w:val="yellow"/>
        </w:rPr>
      </w:pPr>
      <w:r>
        <w:rPr>
          <w:rFonts w:ascii="PT Astra Serif" w:hAnsi="PT Astra Serif"/>
          <w:sz w:val="26"/>
          <w:szCs w:val="26"/>
        </w:rPr>
        <w:t xml:space="preserve">- </w:t>
      </w:r>
      <w:r w:rsidRPr="008A2DE5">
        <w:rPr>
          <w:rFonts w:ascii="PT Astra Serif" w:hAnsi="PT Astra Serif"/>
          <w:sz w:val="26"/>
          <w:szCs w:val="26"/>
        </w:rPr>
        <w:t>жилищно</w:t>
      </w:r>
      <w:r>
        <w:rPr>
          <w:rFonts w:ascii="PT Astra Serif" w:hAnsi="PT Astra Serif"/>
          <w:sz w:val="26"/>
          <w:szCs w:val="26"/>
        </w:rPr>
        <w:t>е хозяйство (проект «Бюджетный дом»).</w:t>
      </w:r>
    </w:p>
    <w:p w:rsidR="000D2E4D" w:rsidRPr="00117082" w:rsidRDefault="000D2E4D" w:rsidP="000D2E4D">
      <w:pPr>
        <w:tabs>
          <w:tab w:val="left" w:pos="0"/>
          <w:tab w:val="left" w:pos="851"/>
        </w:tabs>
        <w:spacing w:after="0" w:line="240" w:lineRule="auto"/>
        <w:jc w:val="both"/>
        <w:rPr>
          <w:rFonts w:ascii="PT Astra Serif" w:hAnsi="PT Astra Serif"/>
          <w:sz w:val="26"/>
          <w:szCs w:val="26"/>
        </w:rPr>
      </w:pPr>
    </w:p>
    <w:p w:rsidR="000D2E4D" w:rsidRPr="004142A8" w:rsidRDefault="000D2E4D" w:rsidP="000D2E4D">
      <w:pPr>
        <w:spacing w:after="0" w:line="240" w:lineRule="auto"/>
        <w:ind w:firstLine="708"/>
        <w:rPr>
          <w:rFonts w:ascii="PT Astra Serif" w:hAnsi="PT Astra Serif"/>
          <w:sz w:val="26"/>
          <w:szCs w:val="26"/>
        </w:rPr>
      </w:pPr>
      <w:r w:rsidRPr="004142A8">
        <w:rPr>
          <w:rFonts w:ascii="PT Astra Serif" w:hAnsi="PT Astra Serif"/>
          <w:sz w:val="26"/>
          <w:szCs w:val="26"/>
        </w:rPr>
        <w:t>Предусмотренные ассигнования позволят обеспечить в 202</w:t>
      </w:r>
      <w:r>
        <w:rPr>
          <w:rFonts w:ascii="PT Astra Serif" w:hAnsi="PT Astra Serif"/>
          <w:sz w:val="26"/>
          <w:szCs w:val="26"/>
        </w:rPr>
        <w:t>6</w:t>
      </w:r>
      <w:r w:rsidRPr="004142A8">
        <w:rPr>
          <w:rFonts w:ascii="PT Astra Serif" w:hAnsi="PT Astra Serif"/>
          <w:sz w:val="26"/>
          <w:szCs w:val="26"/>
        </w:rPr>
        <w:t xml:space="preserve"> году:</w:t>
      </w:r>
    </w:p>
    <w:p w:rsidR="000D2E4D" w:rsidRPr="004142A8" w:rsidRDefault="000D2E4D" w:rsidP="000D2E4D">
      <w:pPr>
        <w:spacing w:after="0" w:line="240" w:lineRule="auto"/>
        <w:ind w:firstLine="720"/>
        <w:jc w:val="both"/>
        <w:rPr>
          <w:rFonts w:ascii="PT Astra Serif" w:hAnsi="PT Astra Serif"/>
          <w:sz w:val="26"/>
          <w:szCs w:val="26"/>
        </w:rPr>
      </w:pPr>
      <w:r w:rsidRPr="004142A8">
        <w:rPr>
          <w:rFonts w:ascii="PT Astra Serif" w:hAnsi="PT Astra Serif"/>
          <w:sz w:val="26"/>
          <w:szCs w:val="26"/>
        </w:rPr>
        <w:t>- продолжение строительства автомобильной дороги Малое транспортное кольцо г. Томска;</w:t>
      </w:r>
    </w:p>
    <w:p w:rsidR="000D2E4D" w:rsidRPr="004142A8" w:rsidRDefault="000D2E4D" w:rsidP="000D2E4D">
      <w:pPr>
        <w:spacing w:after="0" w:line="240" w:lineRule="auto"/>
        <w:ind w:firstLine="720"/>
        <w:jc w:val="both"/>
        <w:rPr>
          <w:rFonts w:ascii="PT Astra Serif" w:hAnsi="PT Astra Serif"/>
          <w:sz w:val="26"/>
          <w:szCs w:val="26"/>
        </w:rPr>
      </w:pPr>
      <w:r w:rsidRPr="004142A8">
        <w:rPr>
          <w:rFonts w:ascii="PT Astra Serif" w:hAnsi="PT Astra Serif"/>
          <w:sz w:val="26"/>
          <w:szCs w:val="26"/>
        </w:rPr>
        <w:lastRenderedPageBreak/>
        <w:t xml:space="preserve">- строительство </w:t>
      </w:r>
      <w:r>
        <w:rPr>
          <w:rFonts w:ascii="PT Astra Serif" w:hAnsi="PT Astra Serif"/>
          <w:sz w:val="26"/>
          <w:szCs w:val="26"/>
        </w:rPr>
        <w:t>6</w:t>
      </w:r>
      <w:r w:rsidRPr="004142A8">
        <w:rPr>
          <w:rFonts w:ascii="PT Astra Serif" w:hAnsi="PT Astra Serif"/>
          <w:sz w:val="26"/>
          <w:szCs w:val="26"/>
        </w:rPr>
        <w:t xml:space="preserve">-ти линий электроосвещения в 4-х муниципальных образованиях Томской области (Томский, </w:t>
      </w:r>
      <w:r>
        <w:rPr>
          <w:rFonts w:ascii="PT Astra Serif" w:hAnsi="PT Astra Serif"/>
          <w:sz w:val="26"/>
          <w:szCs w:val="26"/>
        </w:rPr>
        <w:t>Шегарский, Асиновский и Александровский</w:t>
      </w:r>
      <w:r w:rsidRPr="004142A8">
        <w:rPr>
          <w:rFonts w:ascii="PT Astra Serif" w:hAnsi="PT Astra Serif"/>
          <w:sz w:val="26"/>
          <w:szCs w:val="26"/>
        </w:rPr>
        <w:t xml:space="preserve"> районы); </w:t>
      </w:r>
    </w:p>
    <w:p w:rsidR="000D2E4D" w:rsidRPr="004142A8" w:rsidRDefault="000D2E4D" w:rsidP="000D2E4D">
      <w:pPr>
        <w:spacing w:after="0" w:line="240" w:lineRule="auto"/>
        <w:ind w:firstLine="720"/>
        <w:jc w:val="both"/>
        <w:rPr>
          <w:rFonts w:ascii="PT Astra Serif" w:hAnsi="PT Astra Serif"/>
          <w:sz w:val="26"/>
          <w:szCs w:val="26"/>
        </w:rPr>
      </w:pPr>
      <w:r w:rsidRPr="004142A8">
        <w:rPr>
          <w:rFonts w:ascii="PT Astra Serif" w:hAnsi="PT Astra Serif"/>
          <w:sz w:val="26"/>
          <w:szCs w:val="26"/>
        </w:rPr>
        <w:t xml:space="preserve">- </w:t>
      </w:r>
      <w:r>
        <w:rPr>
          <w:rFonts w:ascii="PT Astra Serif" w:hAnsi="PT Astra Serif"/>
          <w:sz w:val="26"/>
          <w:szCs w:val="26"/>
        </w:rPr>
        <w:t>оснащение</w:t>
      </w:r>
      <w:r w:rsidRPr="004142A8">
        <w:rPr>
          <w:rFonts w:ascii="PT Astra Serif" w:hAnsi="PT Astra Serif"/>
          <w:sz w:val="26"/>
          <w:szCs w:val="26"/>
        </w:rPr>
        <w:t xml:space="preserve"> поликлиники смешанного типа мощностью 350 посещений в смену с детским отделением на 120 посещений в смену в мкр. «Восточный» г.Томска;</w:t>
      </w:r>
    </w:p>
    <w:p w:rsidR="000D2E4D" w:rsidRDefault="000D2E4D" w:rsidP="000D2E4D">
      <w:pPr>
        <w:spacing w:after="0" w:line="240" w:lineRule="auto"/>
        <w:ind w:firstLine="720"/>
        <w:jc w:val="both"/>
        <w:rPr>
          <w:rFonts w:ascii="PT Astra Serif" w:hAnsi="PT Astra Serif"/>
          <w:sz w:val="26"/>
          <w:szCs w:val="26"/>
        </w:rPr>
      </w:pPr>
      <w:r>
        <w:rPr>
          <w:rFonts w:ascii="PT Astra Serif" w:hAnsi="PT Astra Serif"/>
          <w:sz w:val="26"/>
          <w:szCs w:val="26"/>
        </w:rPr>
        <w:t>- завершение строительства з</w:t>
      </w:r>
      <w:r w:rsidRPr="00B46724">
        <w:rPr>
          <w:rFonts w:ascii="PT Astra Serif" w:hAnsi="PT Astra Serif"/>
          <w:sz w:val="26"/>
          <w:szCs w:val="26"/>
        </w:rPr>
        <w:t>дани</w:t>
      </w:r>
      <w:r>
        <w:rPr>
          <w:rFonts w:ascii="PT Astra Serif" w:hAnsi="PT Astra Serif"/>
          <w:sz w:val="26"/>
          <w:szCs w:val="26"/>
        </w:rPr>
        <w:t>я</w:t>
      </w:r>
      <w:r w:rsidRPr="00B46724">
        <w:rPr>
          <w:rFonts w:ascii="PT Astra Serif" w:hAnsi="PT Astra Serif"/>
          <w:sz w:val="26"/>
          <w:szCs w:val="26"/>
        </w:rPr>
        <w:t xml:space="preserve"> МБОУ </w:t>
      </w:r>
      <w:r>
        <w:rPr>
          <w:rFonts w:ascii="PT Astra Serif" w:hAnsi="PT Astra Serif"/>
          <w:sz w:val="26"/>
          <w:szCs w:val="26"/>
        </w:rPr>
        <w:t>«</w:t>
      </w:r>
      <w:r w:rsidRPr="00B46724">
        <w:rPr>
          <w:rFonts w:ascii="PT Astra Serif" w:hAnsi="PT Astra Serif"/>
          <w:sz w:val="26"/>
          <w:szCs w:val="26"/>
        </w:rPr>
        <w:t>Корниловская СОШ</w:t>
      </w:r>
      <w:r>
        <w:rPr>
          <w:rFonts w:ascii="PT Astra Serif" w:hAnsi="PT Astra Serif"/>
          <w:sz w:val="26"/>
          <w:szCs w:val="26"/>
        </w:rPr>
        <w:t>»</w:t>
      </w:r>
      <w:r w:rsidRPr="00B46724">
        <w:rPr>
          <w:rFonts w:ascii="PT Astra Serif" w:hAnsi="PT Astra Serif"/>
          <w:sz w:val="26"/>
          <w:szCs w:val="26"/>
        </w:rPr>
        <w:t xml:space="preserve"> на 200 мест</w:t>
      </w:r>
      <w:r>
        <w:rPr>
          <w:rFonts w:ascii="PT Astra Serif" w:hAnsi="PT Astra Serif"/>
          <w:sz w:val="26"/>
          <w:szCs w:val="26"/>
        </w:rPr>
        <w:t>;</w:t>
      </w:r>
    </w:p>
    <w:p w:rsidR="000D2E4D" w:rsidRDefault="000D2E4D" w:rsidP="000D2E4D">
      <w:pPr>
        <w:spacing w:after="0" w:line="240" w:lineRule="auto"/>
        <w:ind w:firstLine="720"/>
        <w:jc w:val="both"/>
        <w:rPr>
          <w:rFonts w:ascii="PT Astra Serif" w:hAnsi="PT Astra Serif"/>
          <w:sz w:val="26"/>
          <w:szCs w:val="26"/>
        </w:rPr>
      </w:pPr>
      <w:r>
        <w:rPr>
          <w:rFonts w:ascii="PT Astra Serif" w:hAnsi="PT Astra Serif"/>
          <w:sz w:val="26"/>
          <w:szCs w:val="26"/>
        </w:rPr>
        <w:t>- продолжение строительства школы на 1100 мест по ул.А.Крячкова, 3 в г.Томске;</w:t>
      </w:r>
    </w:p>
    <w:p w:rsidR="000D2E4D" w:rsidRPr="00EE37AA" w:rsidRDefault="000D2E4D" w:rsidP="000D2E4D">
      <w:pPr>
        <w:spacing w:after="0" w:line="240" w:lineRule="auto"/>
        <w:ind w:firstLine="720"/>
        <w:jc w:val="both"/>
        <w:rPr>
          <w:rFonts w:ascii="PT Astra Serif" w:hAnsi="PT Astra Serif"/>
          <w:sz w:val="26"/>
          <w:szCs w:val="26"/>
        </w:rPr>
      </w:pPr>
      <w:r w:rsidRPr="004142A8">
        <w:rPr>
          <w:rFonts w:ascii="PT Astra Serif" w:hAnsi="PT Astra Serif"/>
          <w:sz w:val="26"/>
          <w:szCs w:val="26"/>
        </w:rPr>
        <w:t xml:space="preserve">- строительство 2-х общежитий в сфере профессионального образования (на 30 мест для Парабельского филиала ОГБПОУ «Томский политехнический техникум» и на  50 мест </w:t>
      </w:r>
      <w:r w:rsidRPr="00EE37AA">
        <w:rPr>
          <w:rFonts w:ascii="PT Astra Serif" w:hAnsi="PT Astra Serif"/>
          <w:sz w:val="26"/>
          <w:szCs w:val="26"/>
        </w:rPr>
        <w:t>для ОГБПОУ «Молчановский техникум отраслевых технологий»).</w:t>
      </w:r>
    </w:p>
    <w:p w:rsidR="000D2E4D" w:rsidRPr="00EE37AA" w:rsidRDefault="000D2E4D" w:rsidP="000D2E4D">
      <w:pPr>
        <w:spacing w:after="0" w:line="240" w:lineRule="auto"/>
        <w:ind w:firstLine="720"/>
        <w:jc w:val="both"/>
        <w:rPr>
          <w:rFonts w:ascii="PT Astra Serif" w:hAnsi="PT Astra Serif"/>
          <w:sz w:val="26"/>
          <w:szCs w:val="26"/>
        </w:rPr>
      </w:pPr>
    </w:p>
    <w:p w:rsidR="000D2E4D" w:rsidRDefault="000D2E4D" w:rsidP="000D2E4D">
      <w:pPr>
        <w:spacing w:after="0" w:line="240" w:lineRule="auto"/>
        <w:ind w:firstLine="708"/>
        <w:jc w:val="both"/>
        <w:rPr>
          <w:rFonts w:ascii="PT Astra Serif" w:hAnsi="PT Astra Serif"/>
          <w:sz w:val="26"/>
          <w:szCs w:val="26"/>
        </w:rPr>
      </w:pPr>
      <w:r w:rsidRPr="00EE37AA">
        <w:rPr>
          <w:rFonts w:ascii="PT Astra Serif" w:hAnsi="PT Astra Serif"/>
          <w:sz w:val="26"/>
          <w:szCs w:val="26"/>
        </w:rPr>
        <w:t>Предоставление субсидий муниципальным образованиям Томской области на софинансирование капитальных вложений в объекты муниципальной  собственности осуществляется ответственными исполнителями государственных программ по итогам отбора заявленных инвестиционных проектов с учётом критериев и в порядке, установленными постановлением Администрации Томской области от 05.09.2019 № 313а «Об утверждении Порядка принятия решений о разработке государственных программ Томской области, их формирования и реализации».</w:t>
      </w:r>
    </w:p>
    <w:p w:rsidR="00342207" w:rsidRPr="00DF46FB" w:rsidRDefault="00342207" w:rsidP="00342207">
      <w:pPr>
        <w:spacing w:after="0" w:line="240" w:lineRule="auto"/>
        <w:ind w:firstLine="708"/>
        <w:jc w:val="both"/>
        <w:rPr>
          <w:rFonts w:ascii="PT Astra Serif" w:hAnsi="PT Astra Serif"/>
          <w:b/>
          <w:sz w:val="26"/>
          <w:szCs w:val="26"/>
        </w:rPr>
      </w:pPr>
    </w:p>
    <w:p w:rsidR="00070507" w:rsidRDefault="0021215E" w:rsidP="001326FE">
      <w:pPr>
        <w:pStyle w:val="a3"/>
        <w:spacing w:after="0"/>
        <w:ind w:firstLine="709"/>
        <w:jc w:val="center"/>
        <w:rPr>
          <w:rFonts w:ascii="PT Astra Serif" w:hAnsi="PT Astra Serif"/>
          <w:sz w:val="26"/>
          <w:szCs w:val="26"/>
        </w:rPr>
      </w:pPr>
      <w:r w:rsidRPr="00DF46FB">
        <w:rPr>
          <w:rFonts w:ascii="PT Astra Serif" w:hAnsi="PT Astra Serif"/>
          <w:iCs/>
          <w:sz w:val="26"/>
          <w:szCs w:val="26"/>
        </w:rPr>
        <w:t xml:space="preserve">Таблица </w:t>
      </w:r>
      <w:r w:rsidR="008867DE">
        <w:rPr>
          <w:rFonts w:ascii="PT Astra Serif" w:hAnsi="PT Astra Serif"/>
          <w:iCs/>
          <w:sz w:val="26"/>
          <w:szCs w:val="26"/>
        </w:rPr>
        <w:t>6</w:t>
      </w:r>
      <w:r w:rsidRPr="00DF46FB">
        <w:rPr>
          <w:rFonts w:ascii="PT Astra Serif" w:hAnsi="PT Astra Serif"/>
          <w:iCs/>
          <w:sz w:val="26"/>
          <w:szCs w:val="26"/>
        </w:rPr>
        <w:t xml:space="preserve">. </w:t>
      </w:r>
      <w:r w:rsidR="001326FE" w:rsidRPr="00DF46FB">
        <w:rPr>
          <w:rFonts w:ascii="PT Astra Serif" w:hAnsi="PT Astra Serif"/>
          <w:bCs/>
          <w:sz w:val="26"/>
          <w:szCs w:val="26"/>
        </w:rPr>
        <w:t>Объем д</w:t>
      </w:r>
      <w:r w:rsidR="00070507" w:rsidRPr="00DF46FB">
        <w:rPr>
          <w:rFonts w:ascii="PT Astra Serif" w:hAnsi="PT Astra Serif"/>
          <w:bCs/>
          <w:sz w:val="26"/>
          <w:szCs w:val="26"/>
        </w:rPr>
        <w:t>орожного фонда Томской области</w:t>
      </w:r>
      <w:r w:rsidR="00070507" w:rsidRPr="00DF46FB">
        <w:rPr>
          <w:rFonts w:ascii="PT Astra Serif" w:hAnsi="PT Astra Serif"/>
          <w:sz w:val="26"/>
          <w:szCs w:val="26"/>
        </w:rPr>
        <w:t xml:space="preserve"> </w:t>
      </w:r>
      <w:r w:rsidR="001326FE" w:rsidRPr="00DF46FB">
        <w:rPr>
          <w:rFonts w:ascii="PT Astra Serif" w:hAnsi="PT Astra Serif"/>
          <w:sz w:val="26"/>
          <w:szCs w:val="26"/>
        </w:rPr>
        <w:t>на 202</w:t>
      </w:r>
      <w:r w:rsidR="00DF46FB">
        <w:rPr>
          <w:rFonts w:ascii="PT Astra Serif" w:hAnsi="PT Astra Serif"/>
          <w:sz w:val="26"/>
          <w:szCs w:val="26"/>
        </w:rPr>
        <w:t>6</w:t>
      </w:r>
      <w:r w:rsidR="001326FE" w:rsidRPr="00DF46FB">
        <w:rPr>
          <w:rFonts w:ascii="PT Astra Serif" w:hAnsi="PT Astra Serif"/>
          <w:sz w:val="26"/>
          <w:szCs w:val="26"/>
        </w:rPr>
        <w:t>-202</w:t>
      </w:r>
      <w:r w:rsidR="00DF46FB">
        <w:rPr>
          <w:rFonts w:ascii="PT Astra Serif" w:hAnsi="PT Astra Serif"/>
          <w:sz w:val="26"/>
          <w:szCs w:val="26"/>
        </w:rPr>
        <w:t>8</w:t>
      </w:r>
      <w:r w:rsidR="001326FE" w:rsidRPr="00DF46FB">
        <w:rPr>
          <w:rFonts w:ascii="PT Astra Serif" w:hAnsi="PT Astra Serif"/>
          <w:sz w:val="26"/>
          <w:szCs w:val="26"/>
        </w:rPr>
        <w:t xml:space="preserve"> годы</w:t>
      </w:r>
    </w:p>
    <w:p w:rsidR="00DF46FB" w:rsidRPr="00DF46FB" w:rsidRDefault="00DF46FB" w:rsidP="001326FE">
      <w:pPr>
        <w:pStyle w:val="a3"/>
        <w:spacing w:after="0"/>
        <w:ind w:firstLine="709"/>
        <w:jc w:val="center"/>
        <w:rPr>
          <w:rFonts w:ascii="PT Astra Serif" w:hAnsi="PT Astra Serif"/>
          <w:sz w:val="26"/>
          <w:szCs w:val="26"/>
        </w:rPr>
      </w:pPr>
    </w:p>
    <w:p w:rsidR="00DF46FB" w:rsidRPr="00DF46FB" w:rsidRDefault="00DF46FB" w:rsidP="00DF46FB">
      <w:pPr>
        <w:pStyle w:val="a3"/>
        <w:spacing w:after="0"/>
        <w:ind w:firstLine="709"/>
        <w:jc w:val="right"/>
        <w:rPr>
          <w:rFonts w:ascii="PT Astra Serif" w:hAnsi="PT Astra Serif"/>
          <w:i/>
          <w:iCs/>
        </w:rPr>
      </w:pPr>
      <w:r w:rsidRPr="00DF46FB">
        <w:rPr>
          <w:rFonts w:ascii="PT Astra Serif" w:hAnsi="PT Astra Serif"/>
          <w:i/>
          <w:iCs/>
        </w:rPr>
        <w:t>тыс. рублей</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5"/>
        <w:gridCol w:w="1521"/>
        <w:gridCol w:w="1429"/>
        <w:gridCol w:w="1446"/>
      </w:tblGrid>
      <w:tr w:rsidR="00DF46FB" w:rsidRPr="001B4DA1" w:rsidTr="000412BF">
        <w:trPr>
          <w:tblHeader/>
        </w:trPr>
        <w:tc>
          <w:tcPr>
            <w:tcW w:w="5245" w:type="dxa"/>
            <w:tcMar>
              <w:top w:w="0" w:type="dxa"/>
              <w:left w:w="108" w:type="dxa"/>
              <w:bottom w:w="0" w:type="dxa"/>
              <w:right w:w="108" w:type="dxa"/>
            </w:tcMar>
            <w:vAlign w:val="center"/>
            <w:hideMark/>
          </w:tcPr>
          <w:p w:rsidR="00DF46FB" w:rsidRPr="001B4DA1" w:rsidRDefault="00DF46FB" w:rsidP="0013700D">
            <w:pPr>
              <w:pStyle w:val="a3"/>
              <w:spacing w:after="0"/>
              <w:jc w:val="center"/>
              <w:rPr>
                <w:rFonts w:ascii="PT Astra Serif" w:hAnsi="PT Astra Serif"/>
                <w:sz w:val="26"/>
                <w:szCs w:val="26"/>
              </w:rPr>
            </w:pPr>
            <w:r w:rsidRPr="001B4DA1">
              <w:rPr>
                <w:rFonts w:ascii="PT Astra Serif" w:hAnsi="PT Astra Serif"/>
                <w:sz w:val="26"/>
                <w:szCs w:val="26"/>
              </w:rPr>
              <w:t>Наименование показателя</w:t>
            </w:r>
          </w:p>
        </w:tc>
        <w:tc>
          <w:tcPr>
            <w:tcW w:w="1521" w:type="dxa"/>
            <w:tcMar>
              <w:top w:w="0" w:type="dxa"/>
              <w:left w:w="108" w:type="dxa"/>
              <w:bottom w:w="0" w:type="dxa"/>
              <w:right w:w="108" w:type="dxa"/>
            </w:tcMar>
            <w:vAlign w:val="center"/>
            <w:hideMark/>
          </w:tcPr>
          <w:p w:rsidR="00DF46FB" w:rsidRPr="001B4DA1" w:rsidRDefault="00DF46FB" w:rsidP="0013700D">
            <w:pPr>
              <w:pStyle w:val="a3"/>
              <w:spacing w:after="0"/>
              <w:jc w:val="center"/>
              <w:rPr>
                <w:rFonts w:ascii="PT Astra Serif" w:hAnsi="PT Astra Serif"/>
                <w:sz w:val="26"/>
                <w:szCs w:val="26"/>
              </w:rPr>
            </w:pPr>
            <w:r w:rsidRPr="001B4DA1">
              <w:rPr>
                <w:rFonts w:ascii="PT Astra Serif" w:hAnsi="PT Astra Serif"/>
                <w:sz w:val="26"/>
                <w:szCs w:val="26"/>
              </w:rPr>
              <w:t>202</w:t>
            </w:r>
            <w:r>
              <w:rPr>
                <w:rFonts w:ascii="PT Astra Serif" w:hAnsi="PT Astra Serif"/>
                <w:sz w:val="26"/>
                <w:szCs w:val="26"/>
              </w:rPr>
              <w:t>6</w:t>
            </w:r>
            <w:r w:rsidRPr="001B4DA1">
              <w:rPr>
                <w:rFonts w:ascii="PT Astra Serif" w:hAnsi="PT Astra Serif"/>
                <w:sz w:val="26"/>
                <w:szCs w:val="26"/>
              </w:rPr>
              <w:t xml:space="preserve"> год</w:t>
            </w:r>
          </w:p>
        </w:tc>
        <w:tc>
          <w:tcPr>
            <w:tcW w:w="1429" w:type="dxa"/>
            <w:tcMar>
              <w:top w:w="0" w:type="dxa"/>
              <w:left w:w="108" w:type="dxa"/>
              <w:bottom w:w="0" w:type="dxa"/>
              <w:right w:w="108" w:type="dxa"/>
            </w:tcMar>
            <w:vAlign w:val="center"/>
            <w:hideMark/>
          </w:tcPr>
          <w:p w:rsidR="00DF46FB" w:rsidRPr="001B4DA1" w:rsidRDefault="00DF46FB" w:rsidP="0013700D">
            <w:pPr>
              <w:pStyle w:val="a3"/>
              <w:spacing w:after="0"/>
              <w:jc w:val="center"/>
              <w:rPr>
                <w:rFonts w:ascii="PT Astra Serif" w:hAnsi="PT Astra Serif"/>
                <w:sz w:val="26"/>
                <w:szCs w:val="26"/>
              </w:rPr>
            </w:pPr>
            <w:r w:rsidRPr="001B4DA1">
              <w:rPr>
                <w:rFonts w:ascii="PT Astra Serif" w:hAnsi="PT Astra Serif"/>
                <w:sz w:val="26"/>
                <w:szCs w:val="26"/>
              </w:rPr>
              <w:t>202</w:t>
            </w:r>
            <w:r>
              <w:rPr>
                <w:rFonts w:ascii="PT Astra Serif" w:hAnsi="PT Astra Serif"/>
                <w:sz w:val="26"/>
                <w:szCs w:val="26"/>
              </w:rPr>
              <w:t>7</w:t>
            </w:r>
            <w:r w:rsidRPr="001B4DA1">
              <w:rPr>
                <w:rFonts w:ascii="PT Astra Serif" w:hAnsi="PT Astra Serif"/>
                <w:sz w:val="26"/>
                <w:szCs w:val="26"/>
              </w:rPr>
              <w:t xml:space="preserve"> год</w:t>
            </w:r>
          </w:p>
        </w:tc>
        <w:tc>
          <w:tcPr>
            <w:tcW w:w="1446" w:type="dxa"/>
            <w:vAlign w:val="center"/>
          </w:tcPr>
          <w:p w:rsidR="00DF46FB" w:rsidRPr="001B4DA1" w:rsidRDefault="00DF46FB" w:rsidP="0013700D">
            <w:pPr>
              <w:pStyle w:val="a3"/>
              <w:spacing w:after="0"/>
              <w:jc w:val="center"/>
              <w:rPr>
                <w:rFonts w:ascii="PT Astra Serif" w:hAnsi="PT Astra Serif"/>
                <w:sz w:val="26"/>
                <w:szCs w:val="26"/>
              </w:rPr>
            </w:pPr>
            <w:r w:rsidRPr="001B4DA1">
              <w:rPr>
                <w:rFonts w:ascii="PT Astra Serif" w:hAnsi="PT Astra Serif"/>
                <w:sz w:val="26"/>
                <w:szCs w:val="26"/>
              </w:rPr>
              <w:t>202</w:t>
            </w:r>
            <w:r>
              <w:rPr>
                <w:rFonts w:ascii="PT Astra Serif" w:hAnsi="PT Astra Serif"/>
                <w:sz w:val="26"/>
                <w:szCs w:val="26"/>
              </w:rPr>
              <w:t>8</w:t>
            </w:r>
            <w:r w:rsidRPr="001B4DA1">
              <w:rPr>
                <w:rFonts w:ascii="PT Astra Serif" w:hAnsi="PT Astra Serif"/>
                <w:sz w:val="26"/>
                <w:szCs w:val="26"/>
              </w:rPr>
              <w:t xml:space="preserve"> год</w:t>
            </w:r>
          </w:p>
        </w:tc>
      </w:tr>
      <w:tr w:rsidR="00DF46FB" w:rsidRPr="005810EC" w:rsidTr="000412BF">
        <w:trPr>
          <w:trHeight w:val="246"/>
        </w:trPr>
        <w:tc>
          <w:tcPr>
            <w:tcW w:w="5245" w:type="dxa"/>
            <w:tcMar>
              <w:top w:w="0" w:type="dxa"/>
              <w:left w:w="108" w:type="dxa"/>
              <w:bottom w:w="0" w:type="dxa"/>
              <w:right w:w="108" w:type="dxa"/>
            </w:tcMar>
            <w:hideMark/>
          </w:tcPr>
          <w:p w:rsidR="00DF46FB" w:rsidRPr="001B4DA1" w:rsidRDefault="00DF46FB" w:rsidP="000412BF">
            <w:pPr>
              <w:pStyle w:val="a3"/>
              <w:spacing w:after="0"/>
              <w:ind w:left="-57" w:right="-57"/>
              <w:rPr>
                <w:rFonts w:ascii="PT Astra Serif" w:hAnsi="PT Astra Serif"/>
                <w:b/>
                <w:sz w:val="26"/>
                <w:szCs w:val="26"/>
              </w:rPr>
            </w:pPr>
            <w:r w:rsidRPr="001B4DA1">
              <w:rPr>
                <w:rFonts w:ascii="PT Astra Serif" w:hAnsi="PT Astra Serif"/>
                <w:b/>
                <w:sz w:val="26"/>
                <w:szCs w:val="26"/>
              </w:rPr>
              <w:t>Доходы дорожного фонда - всего</w:t>
            </w:r>
          </w:p>
        </w:tc>
        <w:tc>
          <w:tcPr>
            <w:tcW w:w="1521" w:type="dxa"/>
            <w:tcMar>
              <w:top w:w="0" w:type="dxa"/>
              <w:left w:w="108" w:type="dxa"/>
              <w:bottom w:w="0" w:type="dxa"/>
              <w:right w:w="108" w:type="dxa"/>
            </w:tcMar>
            <w:vAlign w:val="center"/>
            <w:hideMark/>
          </w:tcPr>
          <w:p w:rsidR="00DF46FB" w:rsidRPr="005810EC" w:rsidRDefault="00DF46FB" w:rsidP="000412BF">
            <w:pPr>
              <w:pStyle w:val="a3"/>
              <w:spacing w:after="0"/>
              <w:ind w:left="-57" w:right="-57"/>
              <w:jc w:val="right"/>
              <w:rPr>
                <w:rFonts w:ascii="PT Astra Serif" w:hAnsi="PT Astra Serif"/>
                <w:b/>
                <w:sz w:val="26"/>
                <w:szCs w:val="26"/>
                <w:highlight w:val="yellow"/>
              </w:rPr>
            </w:pPr>
            <w:r w:rsidRPr="005810EC">
              <w:rPr>
                <w:rFonts w:ascii="PT Astra Serif" w:hAnsi="PT Astra Serif"/>
                <w:b/>
                <w:sz w:val="26"/>
                <w:szCs w:val="26"/>
              </w:rPr>
              <w:t>8 148 096,9</w:t>
            </w:r>
          </w:p>
        </w:tc>
        <w:tc>
          <w:tcPr>
            <w:tcW w:w="1429" w:type="dxa"/>
            <w:tcMar>
              <w:top w:w="0" w:type="dxa"/>
              <w:left w:w="108" w:type="dxa"/>
              <w:bottom w:w="0" w:type="dxa"/>
              <w:right w:w="108" w:type="dxa"/>
            </w:tcMar>
            <w:vAlign w:val="center"/>
            <w:hideMark/>
          </w:tcPr>
          <w:p w:rsidR="00DF46FB" w:rsidRPr="005810EC" w:rsidRDefault="00DF46FB" w:rsidP="000412BF">
            <w:pPr>
              <w:pStyle w:val="a3"/>
              <w:spacing w:after="0"/>
              <w:ind w:left="-57" w:right="-57"/>
              <w:jc w:val="right"/>
              <w:rPr>
                <w:rFonts w:ascii="PT Astra Serif" w:hAnsi="PT Astra Serif"/>
                <w:b/>
                <w:sz w:val="26"/>
                <w:szCs w:val="26"/>
                <w:highlight w:val="yellow"/>
              </w:rPr>
            </w:pPr>
            <w:r w:rsidRPr="005810EC">
              <w:rPr>
                <w:rFonts w:ascii="PT Astra Serif" w:hAnsi="PT Astra Serif"/>
                <w:b/>
                <w:sz w:val="26"/>
                <w:szCs w:val="26"/>
              </w:rPr>
              <w:t>7 492 773,5</w:t>
            </w:r>
          </w:p>
        </w:tc>
        <w:tc>
          <w:tcPr>
            <w:tcW w:w="1446" w:type="dxa"/>
            <w:vAlign w:val="center"/>
          </w:tcPr>
          <w:p w:rsidR="00DF46FB" w:rsidRPr="005810EC" w:rsidRDefault="00DF46FB" w:rsidP="000412BF">
            <w:pPr>
              <w:pStyle w:val="a3"/>
              <w:spacing w:after="0"/>
              <w:ind w:left="-57" w:right="-57"/>
              <w:jc w:val="right"/>
              <w:rPr>
                <w:rFonts w:ascii="PT Astra Serif" w:hAnsi="PT Astra Serif"/>
                <w:b/>
                <w:sz w:val="26"/>
                <w:szCs w:val="26"/>
                <w:highlight w:val="yellow"/>
              </w:rPr>
            </w:pPr>
            <w:r w:rsidRPr="005810EC">
              <w:rPr>
                <w:rFonts w:ascii="PT Astra Serif" w:hAnsi="PT Astra Serif"/>
                <w:b/>
                <w:sz w:val="26"/>
                <w:szCs w:val="26"/>
              </w:rPr>
              <w:t>7 766 484,0</w:t>
            </w:r>
          </w:p>
        </w:tc>
      </w:tr>
      <w:tr w:rsidR="00DF46FB" w:rsidRPr="005810EC" w:rsidTr="000412BF">
        <w:trPr>
          <w:trHeight w:val="246"/>
        </w:trPr>
        <w:tc>
          <w:tcPr>
            <w:tcW w:w="5245" w:type="dxa"/>
            <w:tcMar>
              <w:top w:w="0" w:type="dxa"/>
              <w:left w:w="108" w:type="dxa"/>
              <w:bottom w:w="0" w:type="dxa"/>
              <w:right w:w="108" w:type="dxa"/>
            </w:tcMar>
            <w:hideMark/>
          </w:tcPr>
          <w:p w:rsidR="00DF46FB" w:rsidRPr="001B4DA1" w:rsidRDefault="00DF46FB" w:rsidP="000412BF">
            <w:pPr>
              <w:pStyle w:val="a3"/>
              <w:spacing w:after="0"/>
              <w:ind w:left="-57" w:right="-57"/>
              <w:rPr>
                <w:rFonts w:ascii="PT Astra Serif" w:hAnsi="PT Astra Serif"/>
                <w:b/>
                <w:sz w:val="26"/>
                <w:szCs w:val="26"/>
              </w:rPr>
            </w:pPr>
            <w:r w:rsidRPr="001B4DA1">
              <w:rPr>
                <w:rFonts w:ascii="PT Astra Serif" w:hAnsi="PT Astra Serif"/>
                <w:b/>
                <w:sz w:val="26"/>
                <w:szCs w:val="26"/>
              </w:rPr>
              <w:t>Расходы дорожного фонда - всего</w:t>
            </w:r>
          </w:p>
        </w:tc>
        <w:tc>
          <w:tcPr>
            <w:tcW w:w="1521" w:type="dxa"/>
            <w:tcMar>
              <w:top w:w="0" w:type="dxa"/>
              <w:left w:w="108" w:type="dxa"/>
              <w:bottom w:w="0" w:type="dxa"/>
              <w:right w:w="108" w:type="dxa"/>
            </w:tcMar>
            <w:vAlign w:val="center"/>
            <w:hideMark/>
          </w:tcPr>
          <w:p w:rsidR="00DF46FB" w:rsidRPr="005810EC" w:rsidRDefault="00DF46FB" w:rsidP="000412BF">
            <w:pPr>
              <w:pStyle w:val="a3"/>
              <w:spacing w:after="0"/>
              <w:ind w:left="-57" w:right="-57"/>
              <w:jc w:val="right"/>
              <w:rPr>
                <w:rFonts w:ascii="PT Astra Serif" w:hAnsi="PT Astra Serif"/>
                <w:b/>
                <w:sz w:val="26"/>
                <w:szCs w:val="26"/>
                <w:highlight w:val="yellow"/>
              </w:rPr>
            </w:pPr>
            <w:r w:rsidRPr="005810EC">
              <w:rPr>
                <w:rFonts w:ascii="PT Astra Serif" w:hAnsi="PT Astra Serif"/>
                <w:b/>
                <w:sz w:val="26"/>
                <w:szCs w:val="26"/>
              </w:rPr>
              <w:t>8 148 096,9</w:t>
            </w:r>
          </w:p>
        </w:tc>
        <w:tc>
          <w:tcPr>
            <w:tcW w:w="1429" w:type="dxa"/>
            <w:tcMar>
              <w:top w:w="0" w:type="dxa"/>
              <w:left w:w="108" w:type="dxa"/>
              <w:bottom w:w="0" w:type="dxa"/>
              <w:right w:w="108" w:type="dxa"/>
            </w:tcMar>
            <w:vAlign w:val="center"/>
            <w:hideMark/>
          </w:tcPr>
          <w:p w:rsidR="00DF46FB" w:rsidRPr="005810EC" w:rsidRDefault="00DF46FB" w:rsidP="000412BF">
            <w:pPr>
              <w:pStyle w:val="a3"/>
              <w:spacing w:after="0"/>
              <w:ind w:left="-57" w:right="-57"/>
              <w:jc w:val="right"/>
              <w:rPr>
                <w:rFonts w:ascii="PT Astra Serif" w:hAnsi="PT Astra Serif"/>
                <w:b/>
                <w:sz w:val="26"/>
                <w:szCs w:val="26"/>
                <w:highlight w:val="yellow"/>
              </w:rPr>
            </w:pPr>
            <w:r w:rsidRPr="005810EC">
              <w:rPr>
                <w:rFonts w:ascii="PT Astra Serif" w:hAnsi="PT Astra Serif"/>
                <w:b/>
                <w:sz w:val="26"/>
                <w:szCs w:val="26"/>
              </w:rPr>
              <w:t>7 492 773,5</w:t>
            </w:r>
          </w:p>
        </w:tc>
        <w:tc>
          <w:tcPr>
            <w:tcW w:w="1446" w:type="dxa"/>
            <w:vAlign w:val="center"/>
          </w:tcPr>
          <w:p w:rsidR="00DF46FB" w:rsidRPr="005810EC" w:rsidRDefault="00DF46FB" w:rsidP="000412BF">
            <w:pPr>
              <w:pStyle w:val="a3"/>
              <w:spacing w:after="0"/>
              <w:ind w:left="-57" w:right="-57"/>
              <w:jc w:val="right"/>
              <w:rPr>
                <w:rFonts w:ascii="PT Astra Serif" w:hAnsi="PT Astra Serif"/>
                <w:b/>
                <w:sz w:val="26"/>
                <w:szCs w:val="26"/>
                <w:highlight w:val="yellow"/>
              </w:rPr>
            </w:pPr>
            <w:r w:rsidRPr="005810EC">
              <w:rPr>
                <w:rFonts w:ascii="PT Astra Serif" w:hAnsi="PT Astra Serif"/>
                <w:b/>
                <w:sz w:val="26"/>
                <w:szCs w:val="26"/>
              </w:rPr>
              <w:t>7 766 484,0</w:t>
            </w:r>
          </w:p>
        </w:tc>
      </w:tr>
      <w:tr w:rsidR="00DF46FB" w:rsidRPr="005810EC" w:rsidTr="000412BF">
        <w:trPr>
          <w:trHeight w:val="246"/>
        </w:trPr>
        <w:tc>
          <w:tcPr>
            <w:tcW w:w="5245" w:type="dxa"/>
            <w:tcMar>
              <w:top w:w="0" w:type="dxa"/>
              <w:left w:w="108" w:type="dxa"/>
              <w:bottom w:w="0" w:type="dxa"/>
              <w:right w:w="108" w:type="dxa"/>
            </w:tcMar>
            <w:hideMark/>
          </w:tcPr>
          <w:p w:rsidR="00DF46FB" w:rsidRPr="001B4DA1" w:rsidRDefault="00DF46FB" w:rsidP="000412BF">
            <w:pPr>
              <w:pStyle w:val="a3"/>
              <w:spacing w:after="0"/>
              <w:ind w:left="-57" w:right="-57"/>
              <w:jc w:val="center"/>
              <w:rPr>
                <w:rFonts w:ascii="PT Astra Serif" w:hAnsi="PT Astra Serif"/>
              </w:rPr>
            </w:pPr>
            <w:r w:rsidRPr="001B4DA1">
              <w:rPr>
                <w:rFonts w:ascii="PT Astra Serif" w:hAnsi="PT Astra Serif"/>
              </w:rPr>
              <w:t>из них в рамках:</w:t>
            </w:r>
          </w:p>
        </w:tc>
        <w:tc>
          <w:tcPr>
            <w:tcW w:w="1521" w:type="dxa"/>
            <w:tcMar>
              <w:top w:w="0" w:type="dxa"/>
              <w:left w:w="108" w:type="dxa"/>
              <w:bottom w:w="0" w:type="dxa"/>
              <w:right w:w="108" w:type="dxa"/>
            </w:tcMar>
            <w:vAlign w:val="center"/>
            <w:hideMark/>
          </w:tcPr>
          <w:p w:rsidR="00DF46FB" w:rsidRPr="005810EC" w:rsidRDefault="00DF46FB" w:rsidP="000412BF">
            <w:pPr>
              <w:pStyle w:val="a3"/>
              <w:spacing w:after="0"/>
              <w:ind w:left="-57" w:right="-57"/>
              <w:jc w:val="right"/>
              <w:rPr>
                <w:rFonts w:ascii="PT Astra Serif" w:hAnsi="PT Astra Serif"/>
                <w:sz w:val="26"/>
                <w:szCs w:val="26"/>
                <w:highlight w:val="yellow"/>
              </w:rPr>
            </w:pPr>
          </w:p>
        </w:tc>
        <w:tc>
          <w:tcPr>
            <w:tcW w:w="1429" w:type="dxa"/>
            <w:tcMar>
              <w:top w:w="0" w:type="dxa"/>
              <w:left w:w="108" w:type="dxa"/>
              <w:bottom w:w="0" w:type="dxa"/>
              <w:right w:w="108" w:type="dxa"/>
            </w:tcMar>
            <w:vAlign w:val="center"/>
            <w:hideMark/>
          </w:tcPr>
          <w:p w:rsidR="00DF46FB" w:rsidRPr="005810EC" w:rsidRDefault="00DF46FB" w:rsidP="000412BF">
            <w:pPr>
              <w:pStyle w:val="a3"/>
              <w:spacing w:after="0"/>
              <w:ind w:left="-57" w:right="-57"/>
              <w:jc w:val="right"/>
              <w:rPr>
                <w:rFonts w:ascii="PT Astra Serif" w:hAnsi="PT Astra Serif"/>
                <w:sz w:val="26"/>
                <w:szCs w:val="26"/>
                <w:highlight w:val="yellow"/>
              </w:rPr>
            </w:pPr>
          </w:p>
        </w:tc>
        <w:tc>
          <w:tcPr>
            <w:tcW w:w="1446" w:type="dxa"/>
            <w:vAlign w:val="center"/>
          </w:tcPr>
          <w:p w:rsidR="00DF46FB" w:rsidRPr="005810EC" w:rsidRDefault="00DF46FB" w:rsidP="000412BF">
            <w:pPr>
              <w:pStyle w:val="a3"/>
              <w:spacing w:after="0"/>
              <w:ind w:left="-57" w:right="-57"/>
              <w:jc w:val="right"/>
              <w:rPr>
                <w:rFonts w:ascii="PT Astra Serif" w:hAnsi="PT Astra Serif"/>
                <w:sz w:val="26"/>
                <w:szCs w:val="26"/>
                <w:highlight w:val="yellow"/>
              </w:rPr>
            </w:pPr>
          </w:p>
        </w:tc>
      </w:tr>
      <w:tr w:rsidR="00DF46FB" w:rsidRPr="001B0990" w:rsidTr="000412BF">
        <w:trPr>
          <w:trHeight w:val="449"/>
        </w:trPr>
        <w:tc>
          <w:tcPr>
            <w:tcW w:w="5245" w:type="dxa"/>
            <w:tcMar>
              <w:top w:w="0" w:type="dxa"/>
              <w:left w:w="108" w:type="dxa"/>
              <w:bottom w:w="0" w:type="dxa"/>
              <w:right w:w="108" w:type="dxa"/>
            </w:tcMar>
            <w:hideMark/>
          </w:tcPr>
          <w:p w:rsidR="00DF46FB" w:rsidRPr="001B4DA1" w:rsidRDefault="00DF46FB" w:rsidP="000412BF">
            <w:pPr>
              <w:pStyle w:val="a3"/>
              <w:numPr>
                <w:ilvl w:val="0"/>
                <w:numId w:val="21"/>
              </w:numPr>
              <w:tabs>
                <w:tab w:val="left" w:pos="331"/>
              </w:tabs>
              <w:spacing w:after="0"/>
              <w:ind w:left="-57" w:right="-57" w:firstLine="0"/>
              <w:rPr>
                <w:rFonts w:ascii="PT Astra Serif" w:hAnsi="PT Astra Serif"/>
                <w:sz w:val="26"/>
                <w:szCs w:val="26"/>
              </w:rPr>
            </w:pPr>
            <w:r w:rsidRPr="001B4DA1">
              <w:rPr>
                <w:rFonts w:ascii="PT Astra Serif" w:hAnsi="PT Astra Serif"/>
                <w:sz w:val="26"/>
                <w:szCs w:val="26"/>
              </w:rPr>
              <w:t>ГП «Развитие транспортной инфраструктуры в Томской области»</w:t>
            </w:r>
          </w:p>
        </w:tc>
        <w:tc>
          <w:tcPr>
            <w:tcW w:w="1521" w:type="dxa"/>
            <w:tcMar>
              <w:top w:w="0" w:type="dxa"/>
              <w:left w:w="108" w:type="dxa"/>
              <w:bottom w:w="0" w:type="dxa"/>
              <w:right w:w="108" w:type="dxa"/>
            </w:tcMar>
            <w:vAlign w:val="center"/>
            <w:hideMark/>
          </w:tcPr>
          <w:p w:rsidR="00DF46FB" w:rsidRPr="001B0990" w:rsidRDefault="00DF46FB" w:rsidP="000412BF">
            <w:pPr>
              <w:pStyle w:val="a3"/>
              <w:spacing w:after="0"/>
              <w:ind w:left="-57" w:right="-57"/>
              <w:jc w:val="right"/>
              <w:rPr>
                <w:rFonts w:ascii="PT Astra Serif" w:hAnsi="PT Astra Serif"/>
                <w:sz w:val="26"/>
                <w:szCs w:val="26"/>
              </w:rPr>
            </w:pPr>
            <w:r w:rsidRPr="001B0990">
              <w:rPr>
                <w:rFonts w:ascii="PT Astra Serif" w:hAnsi="PT Astra Serif"/>
                <w:sz w:val="26"/>
                <w:szCs w:val="26"/>
              </w:rPr>
              <w:t>7 859 333,8</w:t>
            </w:r>
          </w:p>
        </w:tc>
        <w:tc>
          <w:tcPr>
            <w:tcW w:w="1429" w:type="dxa"/>
            <w:tcMar>
              <w:top w:w="0" w:type="dxa"/>
              <w:left w:w="108" w:type="dxa"/>
              <w:bottom w:w="0" w:type="dxa"/>
              <w:right w:w="108" w:type="dxa"/>
            </w:tcMar>
            <w:vAlign w:val="center"/>
            <w:hideMark/>
          </w:tcPr>
          <w:p w:rsidR="00DF46FB" w:rsidRPr="001B0990" w:rsidRDefault="00DF46FB" w:rsidP="000412BF">
            <w:pPr>
              <w:pStyle w:val="a3"/>
              <w:spacing w:after="0"/>
              <w:ind w:left="-57" w:right="-57"/>
              <w:jc w:val="right"/>
              <w:rPr>
                <w:rFonts w:ascii="PT Astra Serif" w:hAnsi="PT Astra Serif"/>
                <w:sz w:val="26"/>
                <w:szCs w:val="26"/>
              </w:rPr>
            </w:pPr>
            <w:r w:rsidRPr="001B0990">
              <w:rPr>
                <w:rFonts w:ascii="PT Astra Serif" w:hAnsi="PT Astra Serif"/>
                <w:sz w:val="26"/>
                <w:szCs w:val="26"/>
              </w:rPr>
              <w:t>7 199 798,9</w:t>
            </w:r>
          </w:p>
        </w:tc>
        <w:tc>
          <w:tcPr>
            <w:tcW w:w="1446" w:type="dxa"/>
            <w:vAlign w:val="center"/>
          </w:tcPr>
          <w:p w:rsidR="00DF46FB" w:rsidRPr="001B0990" w:rsidRDefault="00DF46FB" w:rsidP="000412BF">
            <w:pPr>
              <w:pStyle w:val="a3"/>
              <w:spacing w:after="0"/>
              <w:ind w:left="-57" w:right="-57"/>
              <w:jc w:val="right"/>
              <w:rPr>
                <w:rFonts w:ascii="PT Astra Serif" w:hAnsi="PT Astra Serif" w:cs="Arial"/>
                <w:bCs/>
                <w:sz w:val="26"/>
                <w:szCs w:val="26"/>
              </w:rPr>
            </w:pPr>
            <w:r w:rsidRPr="001B0990">
              <w:rPr>
                <w:rFonts w:ascii="PT Astra Serif" w:hAnsi="PT Astra Serif" w:cs="Arial"/>
                <w:bCs/>
                <w:sz w:val="26"/>
                <w:szCs w:val="26"/>
              </w:rPr>
              <w:t>7 478 749,6</w:t>
            </w:r>
          </w:p>
        </w:tc>
      </w:tr>
      <w:tr w:rsidR="00DF46FB" w:rsidRPr="008B6A25" w:rsidTr="000412BF">
        <w:trPr>
          <w:trHeight w:val="246"/>
        </w:trPr>
        <w:tc>
          <w:tcPr>
            <w:tcW w:w="5245" w:type="dxa"/>
            <w:tcMar>
              <w:top w:w="0" w:type="dxa"/>
              <w:left w:w="108" w:type="dxa"/>
              <w:bottom w:w="0" w:type="dxa"/>
              <w:right w:w="108" w:type="dxa"/>
            </w:tcMar>
            <w:hideMark/>
          </w:tcPr>
          <w:p w:rsidR="00DF46FB" w:rsidRPr="001B4DA1" w:rsidRDefault="00DF46FB" w:rsidP="000412BF">
            <w:pPr>
              <w:pStyle w:val="a3"/>
              <w:numPr>
                <w:ilvl w:val="0"/>
                <w:numId w:val="21"/>
              </w:numPr>
              <w:tabs>
                <w:tab w:val="left" w:pos="331"/>
              </w:tabs>
              <w:spacing w:after="0"/>
              <w:ind w:left="-57" w:right="-57" w:firstLine="0"/>
              <w:rPr>
                <w:rFonts w:ascii="PT Astra Serif" w:hAnsi="PT Astra Serif"/>
                <w:sz w:val="26"/>
                <w:szCs w:val="26"/>
              </w:rPr>
            </w:pPr>
            <w:r w:rsidRPr="001B4DA1">
              <w:rPr>
                <w:rFonts w:ascii="PT Astra Serif" w:hAnsi="PT Astra Serif"/>
                <w:sz w:val="26"/>
                <w:szCs w:val="26"/>
              </w:rPr>
              <w:t>ГП «Обеспечение безопасности населения Томской области»</w:t>
            </w:r>
          </w:p>
        </w:tc>
        <w:tc>
          <w:tcPr>
            <w:tcW w:w="1521" w:type="dxa"/>
            <w:tcMar>
              <w:top w:w="0" w:type="dxa"/>
              <w:left w:w="108" w:type="dxa"/>
              <w:bottom w:w="0" w:type="dxa"/>
              <w:right w:w="108" w:type="dxa"/>
            </w:tcMar>
            <w:vAlign w:val="center"/>
            <w:hideMark/>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54 403,7</w:t>
            </w:r>
          </w:p>
        </w:tc>
        <w:tc>
          <w:tcPr>
            <w:tcW w:w="1429" w:type="dxa"/>
            <w:tcMar>
              <w:top w:w="0" w:type="dxa"/>
              <w:left w:w="108" w:type="dxa"/>
              <w:bottom w:w="0" w:type="dxa"/>
              <w:right w:w="108" w:type="dxa"/>
            </w:tcMar>
            <w:vAlign w:val="center"/>
            <w:hideMark/>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54 403,7</w:t>
            </w:r>
          </w:p>
        </w:tc>
        <w:tc>
          <w:tcPr>
            <w:tcW w:w="1446" w:type="dxa"/>
            <w:vAlign w:val="center"/>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54 403,7</w:t>
            </w:r>
          </w:p>
        </w:tc>
      </w:tr>
      <w:tr w:rsidR="00DF46FB" w:rsidRPr="008B6A25" w:rsidTr="000412BF">
        <w:trPr>
          <w:trHeight w:val="246"/>
        </w:trPr>
        <w:tc>
          <w:tcPr>
            <w:tcW w:w="5245" w:type="dxa"/>
            <w:tcMar>
              <w:top w:w="0" w:type="dxa"/>
              <w:left w:w="108" w:type="dxa"/>
              <w:bottom w:w="0" w:type="dxa"/>
              <w:right w:w="108" w:type="dxa"/>
            </w:tcMar>
            <w:hideMark/>
          </w:tcPr>
          <w:p w:rsidR="00DF46FB" w:rsidRPr="001B4DA1" w:rsidRDefault="00DF46FB" w:rsidP="000412BF">
            <w:pPr>
              <w:pStyle w:val="a3"/>
              <w:numPr>
                <w:ilvl w:val="0"/>
                <w:numId w:val="21"/>
              </w:numPr>
              <w:tabs>
                <w:tab w:val="left" w:pos="331"/>
              </w:tabs>
              <w:spacing w:after="0"/>
              <w:ind w:left="-57" w:right="-57" w:firstLine="0"/>
              <w:rPr>
                <w:rFonts w:ascii="PT Astra Serif" w:hAnsi="PT Astra Serif"/>
                <w:sz w:val="26"/>
                <w:szCs w:val="26"/>
              </w:rPr>
            </w:pPr>
            <w:r w:rsidRPr="001B4DA1">
              <w:rPr>
                <w:rFonts w:ascii="PT Astra Serif" w:hAnsi="PT Astra Serif"/>
                <w:sz w:val="26"/>
                <w:szCs w:val="26"/>
              </w:rPr>
              <w:t xml:space="preserve">ГП </w:t>
            </w:r>
            <w:r w:rsidRPr="001B4DA1">
              <w:rPr>
                <w:rFonts w:ascii="PT Astra Serif" w:hAnsi="PT Astra Serif" w:cs="Arial"/>
                <w:sz w:val="26"/>
                <w:szCs w:val="26"/>
              </w:rPr>
              <w:t>«Эффективное управление региональными финансами, государственными закупками и совершенствование межбюджетных отношений в Томской области»</w:t>
            </w:r>
            <w:r w:rsidRPr="001B4DA1">
              <w:rPr>
                <w:rFonts w:ascii="PT Astra Serif" w:hAnsi="PT Astra Serif"/>
                <w:sz w:val="26"/>
                <w:szCs w:val="26"/>
              </w:rPr>
              <w:t xml:space="preserve"> </w:t>
            </w:r>
            <w:r w:rsidRPr="001B4DA1">
              <w:rPr>
                <w:rFonts w:ascii="PT Astra Serif" w:hAnsi="PT Astra Serif"/>
                <w:i/>
                <w:sz w:val="26"/>
                <w:szCs w:val="26"/>
              </w:rPr>
              <w:t>(расходы на погашение % по ИБК)</w:t>
            </w:r>
          </w:p>
        </w:tc>
        <w:tc>
          <w:tcPr>
            <w:tcW w:w="1521" w:type="dxa"/>
            <w:tcMar>
              <w:top w:w="0" w:type="dxa"/>
              <w:left w:w="108" w:type="dxa"/>
              <w:bottom w:w="0" w:type="dxa"/>
              <w:right w:w="108" w:type="dxa"/>
            </w:tcMar>
            <w:vAlign w:val="center"/>
            <w:hideMark/>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68 847,8</w:t>
            </w:r>
          </w:p>
        </w:tc>
        <w:tc>
          <w:tcPr>
            <w:tcW w:w="1429" w:type="dxa"/>
            <w:tcMar>
              <w:top w:w="0" w:type="dxa"/>
              <w:left w:w="108" w:type="dxa"/>
              <w:bottom w:w="0" w:type="dxa"/>
              <w:right w:w="108" w:type="dxa"/>
            </w:tcMar>
            <w:vAlign w:val="center"/>
            <w:hideMark/>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63 859,0</w:t>
            </w:r>
          </w:p>
        </w:tc>
        <w:tc>
          <w:tcPr>
            <w:tcW w:w="1446" w:type="dxa"/>
            <w:vAlign w:val="center"/>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58 618,8</w:t>
            </w:r>
          </w:p>
        </w:tc>
      </w:tr>
      <w:tr w:rsidR="00DF46FB" w:rsidRPr="008B6A25" w:rsidTr="000412BF">
        <w:trPr>
          <w:trHeight w:val="246"/>
        </w:trPr>
        <w:tc>
          <w:tcPr>
            <w:tcW w:w="5245" w:type="dxa"/>
            <w:tcMar>
              <w:top w:w="0" w:type="dxa"/>
              <w:left w:w="108" w:type="dxa"/>
              <w:bottom w:w="0" w:type="dxa"/>
              <w:right w:w="108" w:type="dxa"/>
            </w:tcMar>
            <w:hideMark/>
          </w:tcPr>
          <w:p w:rsidR="00DF46FB" w:rsidRPr="001B4DA1" w:rsidRDefault="00DF46FB" w:rsidP="000412BF">
            <w:pPr>
              <w:pStyle w:val="a3"/>
              <w:numPr>
                <w:ilvl w:val="0"/>
                <w:numId w:val="21"/>
              </w:numPr>
              <w:tabs>
                <w:tab w:val="left" w:pos="331"/>
              </w:tabs>
              <w:spacing w:after="0"/>
              <w:ind w:left="-57" w:right="-57" w:firstLine="0"/>
              <w:rPr>
                <w:rFonts w:ascii="PT Astra Serif" w:hAnsi="PT Astra Serif"/>
                <w:sz w:val="26"/>
                <w:szCs w:val="26"/>
              </w:rPr>
            </w:pPr>
            <w:r w:rsidRPr="001B4DA1">
              <w:rPr>
                <w:rFonts w:ascii="PT Astra Serif" w:hAnsi="PT Astra Serif"/>
                <w:sz w:val="26"/>
                <w:szCs w:val="26"/>
              </w:rPr>
              <w:t>Расходы на погашение основного долга по ИБК</w:t>
            </w:r>
          </w:p>
        </w:tc>
        <w:tc>
          <w:tcPr>
            <w:tcW w:w="1521" w:type="dxa"/>
            <w:tcMar>
              <w:top w:w="0" w:type="dxa"/>
              <w:left w:w="108" w:type="dxa"/>
              <w:bottom w:w="0" w:type="dxa"/>
              <w:right w:w="108" w:type="dxa"/>
            </w:tcMar>
            <w:vAlign w:val="center"/>
            <w:hideMark/>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165 511,6</w:t>
            </w:r>
          </w:p>
        </w:tc>
        <w:tc>
          <w:tcPr>
            <w:tcW w:w="1429" w:type="dxa"/>
            <w:tcMar>
              <w:top w:w="0" w:type="dxa"/>
              <w:left w:w="108" w:type="dxa"/>
              <w:bottom w:w="0" w:type="dxa"/>
              <w:right w:w="108" w:type="dxa"/>
            </w:tcMar>
            <w:vAlign w:val="center"/>
            <w:hideMark/>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174 711,9</w:t>
            </w:r>
          </w:p>
        </w:tc>
        <w:tc>
          <w:tcPr>
            <w:tcW w:w="1446" w:type="dxa"/>
            <w:vAlign w:val="center"/>
          </w:tcPr>
          <w:p w:rsidR="00DF46FB" w:rsidRPr="008B6A25" w:rsidRDefault="00DF46FB" w:rsidP="000412BF">
            <w:pPr>
              <w:pStyle w:val="a3"/>
              <w:spacing w:after="0"/>
              <w:ind w:left="-57" w:right="-57"/>
              <w:jc w:val="right"/>
              <w:rPr>
                <w:rFonts w:ascii="PT Astra Serif" w:hAnsi="PT Astra Serif"/>
                <w:sz w:val="26"/>
                <w:szCs w:val="26"/>
              </w:rPr>
            </w:pPr>
            <w:r w:rsidRPr="008B6A25">
              <w:rPr>
                <w:rFonts w:ascii="PT Astra Serif" w:hAnsi="PT Astra Serif"/>
                <w:sz w:val="26"/>
                <w:szCs w:val="26"/>
              </w:rPr>
              <w:t>174 711,9</w:t>
            </w:r>
          </w:p>
        </w:tc>
      </w:tr>
      <w:tr w:rsidR="00DF46FB" w:rsidRPr="001B0990" w:rsidTr="000412BF">
        <w:trPr>
          <w:trHeight w:val="246"/>
        </w:trPr>
        <w:tc>
          <w:tcPr>
            <w:tcW w:w="5245" w:type="dxa"/>
            <w:tcMar>
              <w:top w:w="0" w:type="dxa"/>
              <w:left w:w="108" w:type="dxa"/>
              <w:bottom w:w="0" w:type="dxa"/>
              <w:right w:w="108" w:type="dxa"/>
            </w:tcMar>
            <w:hideMark/>
          </w:tcPr>
          <w:p w:rsidR="00DF46FB" w:rsidRPr="001B4DA1" w:rsidRDefault="00DF46FB" w:rsidP="000412BF">
            <w:pPr>
              <w:pStyle w:val="a3"/>
              <w:tabs>
                <w:tab w:val="center" w:pos="2231"/>
              </w:tabs>
              <w:spacing w:after="0"/>
              <w:ind w:left="-57" w:right="-57"/>
              <w:rPr>
                <w:rFonts w:ascii="PT Astra Serif" w:hAnsi="PT Astra Serif"/>
                <w:sz w:val="26"/>
                <w:szCs w:val="26"/>
              </w:rPr>
            </w:pPr>
            <w:r w:rsidRPr="001B4DA1">
              <w:rPr>
                <w:rFonts w:ascii="PT Astra Serif" w:hAnsi="PT Astra Serif"/>
                <w:b/>
                <w:bCs/>
                <w:sz w:val="26"/>
                <w:szCs w:val="26"/>
              </w:rPr>
              <w:t xml:space="preserve">Дефицит </w:t>
            </w:r>
            <w:r w:rsidRPr="001B4DA1">
              <w:rPr>
                <w:rFonts w:ascii="PT Astra Serif" w:hAnsi="PT Astra Serif"/>
                <w:b/>
                <w:bCs/>
                <w:sz w:val="26"/>
                <w:szCs w:val="26"/>
              </w:rPr>
              <w:tab/>
            </w:r>
          </w:p>
        </w:tc>
        <w:tc>
          <w:tcPr>
            <w:tcW w:w="1521" w:type="dxa"/>
            <w:tcMar>
              <w:top w:w="0" w:type="dxa"/>
              <w:left w:w="108" w:type="dxa"/>
              <w:bottom w:w="0" w:type="dxa"/>
              <w:right w:w="108" w:type="dxa"/>
            </w:tcMar>
            <w:vAlign w:val="center"/>
            <w:hideMark/>
          </w:tcPr>
          <w:p w:rsidR="00DF46FB" w:rsidRPr="001B0990" w:rsidRDefault="00DF46FB" w:rsidP="000412BF">
            <w:pPr>
              <w:pStyle w:val="a3"/>
              <w:spacing w:after="0"/>
              <w:ind w:left="-57" w:right="-57"/>
              <w:jc w:val="right"/>
              <w:rPr>
                <w:rFonts w:ascii="PT Astra Serif" w:hAnsi="PT Astra Serif"/>
                <w:b/>
                <w:sz w:val="26"/>
                <w:szCs w:val="26"/>
                <w:lang w:val="en-US"/>
              </w:rPr>
            </w:pPr>
            <w:r w:rsidRPr="001B0990">
              <w:rPr>
                <w:rFonts w:ascii="PT Astra Serif" w:hAnsi="PT Astra Serif"/>
                <w:b/>
                <w:sz w:val="26"/>
                <w:szCs w:val="26"/>
              </w:rPr>
              <w:t>0,0</w:t>
            </w:r>
          </w:p>
        </w:tc>
        <w:tc>
          <w:tcPr>
            <w:tcW w:w="1429" w:type="dxa"/>
            <w:tcMar>
              <w:top w:w="0" w:type="dxa"/>
              <w:left w:w="108" w:type="dxa"/>
              <w:bottom w:w="0" w:type="dxa"/>
              <w:right w:w="108" w:type="dxa"/>
            </w:tcMar>
            <w:vAlign w:val="center"/>
            <w:hideMark/>
          </w:tcPr>
          <w:p w:rsidR="00DF46FB" w:rsidRPr="001B0990" w:rsidRDefault="00DF46FB" w:rsidP="000412BF">
            <w:pPr>
              <w:pStyle w:val="a3"/>
              <w:spacing w:after="0"/>
              <w:ind w:left="-57" w:right="-57"/>
              <w:jc w:val="right"/>
              <w:rPr>
                <w:rFonts w:ascii="PT Astra Serif" w:hAnsi="PT Astra Serif"/>
                <w:b/>
                <w:sz w:val="26"/>
                <w:szCs w:val="26"/>
              </w:rPr>
            </w:pPr>
            <w:r w:rsidRPr="001B0990">
              <w:rPr>
                <w:rFonts w:ascii="PT Astra Serif" w:hAnsi="PT Astra Serif"/>
                <w:b/>
                <w:sz w:val="26"/>
                <w:szCs w:val="26"/>
              </w:rPr>
              <w:t>0,0</w:t>
            </w:r>
          </w:p>
        </w:tc>
        <w:tc>
          <w:tcPr>
            <w:tcW w:w="1446" w:type="dxa"/>
            <w:vAlign w:val="center"/>
          </w:tcPr>
          <w:p w:rsidR="00DF46FB" w:rsidRPr="001B0990" w:rsidRDefault="00DF46FB" w:rsidP="000412BF">
            <w:pPr>
              <w:pStyle w:val="a3"/>
              <w:spacing w:after="0"/>
              <w:ind w:left="-57" w:right="-57"/>
              <w:jc w:val="right"/>
              <w:rPr>
                <w:rFonts w:ascii="PT Astra Serif" w:hAnsi="PT Astra Serif"/>
                <w:b/>
                <w:sz w:val="26"/>
                <w:szCs w:val="26"/>
              </w:rPr>
            </w:pPr>
            <w:r w:rsidRPr="001B0990">
              <w:rPr>
                <w:rFonts w:ascii="PT Astra Serif" w:hAnsi="PT Astra Serif"/>
                <w:b/>
                <w:sz w:val="26"/>
                <w:szCs w:val="26"/>
              </w:rPr>
              <w:t>0,0</w:t>
            </w:r>
          </w:p>
        </w:tc>
      </w:tr>
    </w:tbl>
    <w:p w:rsidR="003A63D4" w:rsidRDefault="003A63D4" w:rsidP="00B87431">
      <w:pPr>
        <w:pStyle w:val="a3"/>
        <w:spacing w:after="0"/>
        <w:ind w:firstLine="709"/>
        <w:jc w:val="both"/>
        <w:outlineLvl w:val="0"/>
        <w:rPr>
          <w:rFonts w:ascii="PT Astra Serif" w:eastAsia="PT Astra Serif" w:hAnsi="PT Astra Serif" w:cs="PT Astra Serif"/>
          <w:b/>
          <w:sz w:val="26"/>
          <w:szCs w:val="26"/>
          <w:highlight w:val="yellow"/>
        </w:rPr>
      </w:pPr>
    </w:p>
    <w:p w:rsidR="00172F4C" w:rsidRPr="00F05998" w:rsidRDefault="00172F4C" w:rsidP="00172F4C">
      <w:pPr>
        <w:pStyle w:val="a3"/>
        <w:spacing w:after="0"/>
        <w:ind w:firstLine="709"/>
        <w:jc w:val="both"/>
        <w:outlineLvl w:val="0"/>
        <w:rPr>
          <w:rFonts w:ascii="PT Astra Serif" w:hAnsi="PT Astra Serif" w:cs="PT Astra Serif"/>
          <w:b/>
          <w:sz w:val="26"/>
          <w:szCs w:val="26"/>
        </w:rPr>
      </w:pPr>
      <w:r w:rsidRPr="00F05998">
        <w:rPr>
          <w:rFonts w:ascii="PT Astra Serif" w:eastAsia="PT Astra Serif" w:hAnsi="PT Astra Serif" w:cs="PT Astra Serif"/>
          <w:b/>
          <w:sz w:val="26"/>
          <w:szCs w:val="26"/>
        </w:rPr>
        <w:t>Объем межбюджетных трансфертов местным бюджетам составляет:</w:t>
      </w:r>
    </w:p>
    <w:p w:rsidR="00172F4C" w:rsidRPr="00F05998" w:rsidRDefault="00172F4C" w:rsidP="00172F4C">
      <w:pPr>
        <w:pStyle w:val="a5"/>
        <w:numPr>
          <w:ilvl w:val="1"/>
          <w:numId w:val="28"/>
        </w:numPr>
        <w:tabs>
          <w:tab w:val="left" w:pos="0"/>
          <w:tab w:val="left" w:pos="851"/>
          <w:tab w:val="left" w:pos="993"/>
        </w:tabs>
        <w:ind w:hanging="731"/>
        <w:jc w:val="both"/>
        <w:rPr>
          <w:rFonts w:ascii="PT Astra Serif" w:hAnsi="PT Astra Serif" w:cs="PT Astra Serif"/>
          <w:color w:val="000000"/>
          <w:spacing w:val="5"/>
          <w:sz w:val="26"/>
          <w:szCs w:val="26"/>
        </w:rPr>
      </w:pPr>
      <w:r w:rsidRPr="00F05998">
        <w:rPr>
          <w:rFonts w:ascii="PT Astra Serif" w:eastAsia="PT Astra Serif" w:hAnsi="PT Astra Serif" w:cs="PT Astra Serif"/>
          <w:color w:val="000000"/>
          <w:spacing w:val="5"/>
          <w:sz w:val="26"/>
          <w:szCs w:val="26"/>
        </w:rPr>
        <w:t xml:space="preserve"> 2026 год –</w:t>
      </w:r>
      <w:r w:rsidRPr="00F05998">
        <w:rPr>
          <w:rFonts w:ascii="PT Astra Serif" w:eastAsia="PT Astra Serif" w:hAnsi="PT Astra Serif" w:cs="PT Astra Serif"/>
          <w:b/>
          <w:bCs/>
          <w:color w:val="000000"/>
          <w:sz w:val="26"/>
          <w:szCs w:val="26"/>
        </w:rPr>
        <w:t xml:space="preserve"> 40</w:t>
      </w:r>
      <w:r w:rsidRPr="00F05998">
        <w:rPr>
          <w:rFonts w:ascii="PT Astra Serif" w:eastAsia="PT Astra Serif" w:hAnsi="PT Astra Serif" w:cs="PT Astra Serif"/>
          <w:b/>
          <w:bCs/>
          <w:color w:val="000000"/>
          <w:sz w:val="26"/>
          <w:szCs w:val="26"/>
          <w:lang w:val="en-US"/>
        </w:rPr>
        <w:t xml:space="preserve"> </w:t>
      </w:r>
      <w:r w:rsidRPr="00F05998">
        <w:rPr>
          <w:rFonts w:ascii="PT Astra Serif" w:eastAsia="PT Astra Serif" w:hAnsi="PT Astra Serif" w:cs="PT Astra Serif"/>
          <w:b/>
          <w:bCs/>
          <w:color w:val="000000"/>
          <w:sz w:val="26"/>
          <w:szCs w:val="26"/>
        </w:rPr>
        <w:t>203</w:t>
      </w:r>
      <w:r w:rsidRPr="00F05998">
        <w:rPr>
          <w:rFonts w:ascii="PT Astra Serif" w:eastAsia="PT Astra Serif" w:hAnsi="PT Astra Serif" w:cs="PT Astra Serif"/>
          <w:b/>
          <w:bCs/>
          <w:color w:val="000000"/>
          <w:sz w:val="26"/>
          <w:szCs w:val="26"/>
          <w:lang w:val="en-US"/>
        </w:rPr>
        <w:t xml:space="preserve"> </w:t>
      </w:r>
      <w:r w:rsidRPr="00F05998">
        <w:rPr>
          <w:rFonts w:ascii="PT Astra Serif" w:eastAsia="PT Astra Serif" w:hAnsi="PT Astra Serif" w:cs="PT Astra Serif"/>
          <w:b/>
          <w:bCs/>
          <w:color w:val="000000"/>
          <w:sz w:val="26"/>
          <w:szCs w:val="26"/>
        </w:rPr>
        <w:t>867,5</w:t>
      </w:r>
      <w:r w:rsidRPr="00F05998">
        <w:rPr>
          <w:rFonts w:ascii="PT Astra Serif" w:eastAsia="PT Astra Serif" w:hAnsi="PT Astra Serif" w:cs="PT Astra Serif"/>
          <w:b/>
          <w:bCs/>
          <w:color w:val="000000"/>
          <w:sz w:val="26"/>
          <w:szCs w:val="26"/>
          <w:lang w:val="en-US"/>
        </w:rPr>
        <w:t xml:space="preserve"> </w:t>
      </w:r>
      <w:r w:rsidRPr="00F05998">
        <w:rPr>
          <w:rFonts w:ascii="PT Astra Serif" w:eastAsia="PT Astra Serif" w:hAnsi="PT Astra Serif" w:cs="PT Astra Serif"/>
          <w:color w:val="000000"/>
          <w:spacing w:val="5"/>
          <w:sz w:val="26"/>
          <w:szCs w:val="26"/>
        </w:rPr>
        <w:t>тыс. рублей;</w:t>
      </w:r>
    </w:p>
    <w:p w:rsidR="00172F4C" w:rsidRPr="00F05998" w:rsidRDefault="00172F4C" w:rsidP="00172F4C">
      <w:pPr>
        <w:pStyle w:val="a5"/>
        <w:numPr>
          <w:ilvl w:val="1"/>
          <w:numId w:val="28"/>
        </w:numPr>
        <w:tabs>
          <w:tab w:val="left" w:pos="0"/>
          <w:tab w:val="left" w:pos="851"/>
          <w:tab w:val="left" w:pos="993"/>
        </w:tabs>
        <w:ind w:hanging="731"/>
        <w:jc w:val="both"/>
        <w:rPr>
          <w:rFonts w:ascii="PT Astra Serif" w:hAnsi="PT Astra Serif" w:cs="PT Astra Serif"/>
          <w:color w:val="000000"/>
          <w:spacing w:val="5"/>
          <w:sz w:val="26"/>
          <w:szCs w:val="26"/>
        </w:rPr>
      </w:pPr>
      <w:r w:rsidRPr="00F05998">
        <w:rPr>
          <w:rFonts w:ascii="PT Astra Serif" w:eastAsia="PT Astra Serif" w:hAnsi="PT Astra Serif" w:cs="PT Astra Serif"/>
          <w:sz w:val="26"/>
          <w:szCs w:val="26"/>
        </w:rPr>
        <w:t xml:space="preserve"> 2027 год – </w:t>
      </w:r>
      <w:r w:rsidRPr="00F05998">
        <w:rPr>
          <w:rFonts w:ascii="PT Astra Serif" w:eastAsia="PT Astra Serif" w:hAnsi="PT Astra Serif" w:cs="PT Astra Serif"/>
          <w:b/>
          <w:sz w:val="26"/>
          <w:szCs w:val="26"/>
        </w:rPr>
        <w:t>38</w:t>
      </w:r>
      <w:r w:rsidRPr="00F05998">
        <w:rPr>
          <w:rFonts w:ascii="PT Astra Serif" w:eastAsia="PT Astra Serif" w:hAnsi="PT Astra Serif" w:cs="PT Astra Serif"/>
          <w:b/>
          <w:sz w:val="26"/>
          <w:szCs w:val="26"/>
          <w:lang w:val="en-US"/>
        </w:rPr>
        <w:t xml:space="preserve"> </w:t>
      </w:r>
      <w:r w:rsidRPr="00F05998">
        <w:rPr>
          <w:rFonts w:ascii="PT Astra Serif" w:eastAsia="PT Astra Serif" w:hAnsi="PT Astra Serif" w:cs="PT Astra Serif"/>
          <w:b/>
          <w:sz w:val="26"/>
          <w:szCs w:val="26"/>
        </w:rPr>
        <w:t>387</w:t>
      </w:r>
      <w:r w:rsidRPr="00F05998">
        <w:rPr>
          <w:rFonts w:ascii="PT Astra Serif" w:eastAsia="PT Astra Serif" w:hAnsi="PT Astra Serif" w:cs="PT Astra Serif"/>
          <w:b/>
          <w:sz w:val="26"/>
          <w:szCs w:val="26"/>
          <w:lang w:val="en-US"/>
        </w:rPr>
        <w:t xml:space="preserve"> </w:t>
      </w:r>
      <w:r w:rsidRPr="00F05998">
        <w:rPr>
          <w:rFonts w:ascii="PT Astra Serif" w:eastAsia="PT Astra Serif" w:hAnsi="PT Astra Serif" w:cs="PT Astra Serif"/>
          <w:b/>
          <w:sz w:val="26"/>
          <w:szCs w:val="26"/>
        </w:rPr>
        <w:t>531,6</w:t>
      </w:r>
      <w:r>
        <w:rPr>
          <w:rFonts w:ascii="PT Astra Serif" w:eastAsia="PT Astra Serif" w:hAnsi="PT Astra Serif" w:cs="PT Astra Serif"/>
          <w:b/>
          <w:sz w:val="26"/>
          <w:szCs w:val="26"/>
          <w:lang w:val="en-US"/>
        </w:rPr>
        <w:t xml:space="preserve"> </w:t>
      </w:r>
      <w:r w:rsidRPr="00F05998">
        <w:rPr>
          <w:rFonts w:ascii="PT Astra Serif" w:eastAsia="PT Astra Serif" w:hAnsi="PT Astra Serif" w:cs="PT Astra Serif"/>
          <w:color w:val="000000"/>
          <w:spacing w:val="5"/>
          <w:sz w:val="26"/>
          <w:szCs w:val="26"/>
        </w:rPr>
        <w:t>тыс. рублей;</w:t>
      </w:r>
    </w:p>
    <w:p w:rsidR="00172F4C" w:rsidRPr="00F05998" w:rsidRDefault="00172F4C" w:rsidP="00172F4C">
      <w:pPr>
        <w:pStyle w:val="a5"/>
        <w:numPr>
          <w:ilvl w:val="1"/>
          <w:numId w:val="28"/>
        </w:numPr>
        <w:tabs>
          <w:tab w:val="left" w:pos="0"/>
          <w:tab w:val="left" w:pos="851"/>
          <w:tab w:val="left" w:pos="993"/>
        </w:tabs>
        <w:ind w:hanging="731"/>
        <w:jc w:val="both"/>
        <w:rPr>
          <w:rFonts w:ascii="PT Astra Serif" w:hAnsi="PT Astra Serif" w:cs="PT Astra Serif"/>
          <w:color w:val="000000"/>
          <w:spacing w:val="5"/>
          <w:sz w:val="26"/>
          <w:szCs w:val="26"/>
        </w:rPr>
      </w:pPr>
      <w:r w:rsidRPr="00F05998">
        <w:rPr>
          <w:rFonts w:ascii="PT Astra Serif" w:eastAsia="PT Astra Serif" w:hAnsi="PT Astra Serif" w:cs="PT Astra Serif"/>
          <w:sz w:val="26"/>
          <w:szCs w:val="26"/>
        </w:rPr>
        <w:t xml:space="preserve"> 2028 год – </w:t>
      </w:r>
      <w:r w:rsidRPr="00F05998">
        <w:rPr>
          <w:rFonts w:ascii="PT Astra Serif" w:eastAsia="PT Astra Serif" w:hAnsi="PT Astra Serif" w:cs="PT Astra Serif"/>
          <w:b/>
          <w:sz w:val="26"/>
          <w:szCs w:val="26"/>
        </w:rPr>
        <w:t>36</w:t>
      </w:r>
      <w:r w:rsidRPr="00F05998">
        <w:rPr>
          <w:rFonts w:ascii="PT Astra Serif" w:eastAsia="PT Astra Serif" w:hAnsi="PT Astra Serif" w:cs="PT Astra Serif"/>
          <w:b/>
          <w:sz w:val="26"/>
          <w:szCs w:val="26"/>
          <w:lang w:val="en-US"/>
        </w:rPr>
        <w:t xml:space="preserve"> </w:t>
      </w:r>
      <w:r w:rsidRPr="00F05998">
        <w:rPr>
          <w:rFonts w:ascii="PT Astra Serif" w:eastAsia="PT Astra Serif" w:hAnsi="PT Astra Serif" w:cs="PT Astra Serif"/>
          <w:b/>
          <w:sz w:val="26"/>
          <w:szCs w:val="26"/>
        </w:rPr>
        <w:t>712</w:t>
      </w:r>
      <w:r w:rsidRPr="00F05998">
        <w:rPr>
          <w:rFonts w:ascii="PT Astra Serif" w:eastAsia="PT Astra Serif" w:hAnsi="PT Astra Serif" w:cs="PT Astra Serif"/>
          <w:b/>
          <w:sz w:val="26"/>
          <w:szCs w:val="26"/>
          <w:lang w:val="en-US"/>
        </w:rPr>
        <w:t xml:space="preserve"> </w:t>
      </w:r>
      <w:r w:rsidRPr="00F05998">
        <w:rPr>
          <w:rFonts w:ascii="PT Astra Serif" w:eastAsia="PT Astra Serif" w:hAnsi="PT Astra Serif" w:cs="PT Astra Serif"/>
          <w:b/>
          <w:sz w:val="26"/>
          <w:szCs w:val="26"/>
        </w:rPr>
        <w:t>644,2</w:t>
      </w:r>
      <w:r w:rsidRPr="00F05998">
        <w:rPr>
          <w:rFonts w:ascii="PT Astra Serif" w:eastAsia="PT Astra Serif" w:hAnsi="PT Astra Serif" w:cs="PT Astra Serif"/>
          <w:b/>
          <w:sz w:val="26"/>
          <w:szCs w:val="26"/>
          <w:lang w:val="en-US"/>
        </w:rPr>
        <w:t xml:space="preserve"> </w:t>
      </w:r>
      <w:r w:rsidRPr="00F05998">
        <w:rPr>
          <w:rFonts w:ascii="PT Astra Serif" w:eastAsia="PT Astra Serif" w:hAnsi="PT Astra Serif" w:cs="PT Astra Serif"/>
          <w:color w:val="000000"/>
          <w:spacing w:val="5"/>
          <w:sz w:val="26"/>
          <w:szCs w:val="26"/>
        </w:rPr>
        <w:t>тыс. рублей.</w:t>
      </w:r>
    </w:p>
    <w:p w:rsidR="00172F4C" w:rsidRPr="00F05998" w:rsidRDefault="00172F4C" w:rsidP="00172F4C">
      <w:pPr>
        <w:pStyle w:val="a3"/>
        <w:tabs>
          <w:tab w:val="left" w:pos="1653"/>
        </w:tabs>
        <w:spacing w:after="0"/>
        <w:ind w:firstLine="709"/>
        <w:jc w:val="both"/>
        <w:outlineLvl w:val="0"/>
        <w:rPr>
          <w:rFonts w:ascii="PT Astra Serif" w:hAnsi="PT Astra Serif" w:cs="PT Astra Serif"/>
          <w:sz w:val="26"/>
          <w:szCs w:val="26"/>
        </w:rPr>
      </w:pPr>
      <w:r w:rsidRPr="00F05998">
        <w:rPr>
          <w:rFonts w:ascii="PT Astra Serif" w:eastAsia="PT Astra Serif" w:hAnsi="PT Astra Serif" w:cs="PT Astra Serif"/>
          <w:sz w:val="26"/>
          <w:szCs w:val="26"/>
        </w:rPr>
        <w:t xml:space="preserve">Межбюджетные трансферты местным бюджетам в 2026-2028 годах предоставляются в рамках государственных программ Томской области. Распределение межбюджетных трансфертов местным бюджетам представлено в </w:t>
      </w:r>
      <w:r w:rsidRPr="00F05998">
        <w:rPr>
          <w:rFonts w:ascii="PT Astra Serif" w:eastAsia="PT Astra Serif" w:hAnsi="PT Astra Serif" w:cs="PT Astra Serif"/>
          <w:sz w:val="26"/>
          <w:szCs w:val="26"/>
        </w:rPr>
        <w:lastRenderedPageBreak/>
        <w:t>приложении 16 к проекту закона о бюджете. Методики (проекты методик) и расчеты распределения межбюджетных трансфертов, предоставляемых из областного бюджета, прилагаются в составе материалов к проекту бюджета.</w:t>
      </w:r>
    </w:p>
    <w:p w:rsidR="00172F4C" w:rsidRPr="00D239F1" w:rsidRDefault="00172F4C" w:rsidP="00172F4C">
      <w:pPr>
        <w:pStyle w:val="a3"/>
        <w:tabs>
          <w:tab w:val="left" w:pos="1653"/>
        </w:tabs>
        <w:spacing w:after="0"/>
        <w:ind w:firstLine="709"/>
        <w:jc w:val="both"/>
        <w:outlineLvl w:val="0"/>
        <w:rPr>
          <w:rFonts w:ascii="PT Astra Serif" w:hAnsi="PT Astra Serif" w:cs="PT Astra Serif"/>
          <w:sz w:val="26"/>
          <w:szCs w:val="26"/>
          <w:highlight w:val="yellow"/>
        </w:rPr>
      </w:pPr>
    </w:p>
    <w:p w:rsidR="00172F4C" w:rsidRPr="000870C4" w:rsidRDefault="00172F4C" w:rsidP="00172F4C">
      <w:pPr>
        <w:pStyle w:val="a3"/>
        <w:tabs>
          <w:tab w:val="left" w:pos="1653"/>
        </w:tabs>
        <w:spacing w:after="0"/>
        <w:jc w:val="both"/>
        <w:outlineLvl w:val="0"/>
        <w:rPr>
          <w:rFonts w:ascii="PT Astra Serif" w:hAnsi="PT Astra Serif" w:cs="PT Astra Serif"/>
          <w:sz w:val="26"/>
          <w:szCs w:val="26"/>
        </w:rPr>
      </w:pPr>
      <w:r w:rsidRPr="000870C4">
        <w:rPr>
          <w:rFonts w:ascii="PT Astra Serif" w:eastAsia="PT Astra Serif" w:hAnsi="PT Astra Serif" w:cs="PT Astra Serif"/>
          <w:sz w:val="26"/>
          <w:szCs w:val="26"/>
        </w:rPr>
        <w:t xml:space="preserve">Таблица </w:t>
      </w:r>
      <w:r w:rsidR="008867DE">
        <w:rPr>
          <w:rFonts w:ascii="PT Astra Serif" w:eastAsia="PT Astra Serif" w:hAnsi="PT Astra Serif" w:cs="PT Astra Serif"/>
          <w:sz w:val="26"/>
          <w:szCs w:val="26"/>
        </w:rPr>
        <w:t>7</w:t>
      </w:r>
      <w:r w:rsidRPr="000870C4">
        <w:rPr>
          <w:rFonts w:ascii="PT Astra Serif" w:eastAsia="PT Astra Serif" w:hAnsi="PT Astra Serif" w:cs="PT Astra Serif"/>
          <w:sz w:val="26"/>
          <w:szCs w:val="26"/>
        </w:rPr>
        <w:t>. Объем межбюджетных трансфертов местным бюджетам на 2026-2028 годы</w:t>
      </w:r>
    </w:p>
    <w:p w:rsidR="00172F4C" w:rsidRPr="000E56BE" w:rsidRDefault="00172F4C" w:rsidP="00172F4C">
      <w:pPr>
        <w:pStyle w:val="a3"/>
        <w:spacing w:after="0"/>
        <w:ind w:left="7090" w:firstLine="709"/>
        <w:jc w:val="right"/>
        <w:rPr>
          <w:rFonts w:ascii="PT Astra Serif" w:hAnsi="PT Astra Serif" w:cs="PT Astra Serif"/>
          <w:i/>
          <w:sz w:val="26"/>
          <w:szCs w:val="26"/>
        </w:rPr>
      </w:pPr>
      <w:r w:rsidRPr="000870C4">
        <w:rPr>
          <w:rFonts w:ascii="PT Astra Serif" w:eastAsia="PT Astra Serif" w:hAnsi="PT Astra Serif" w:cs="PT Astra Serif"/>
          <w:i/>
          <w:iCs/>
          <w:sz w:val="26"/>
          <w:szCs w:val="26"/>
        </w:rPr>
        <w:t xml:space="preserve">  </w:t>
      </w:r>
      <w:r w:rsidRPr="000E56BE">
        <w:rPr>
          <w:rFonts w:ascii="PT Astra Serif" w:eastAsia="PT Astra Serif" w:hAnsi="PT Astra Serif" w:cs="PT Astra Serif"/>
          <w:i/>
          <w:sz w:val="26"/>
          <w:szCs w:val="26"/>
        </w:rPr>
        <w:t>тыс. рублей</w:t>
      </w:r>
    </w:p>
    <w:tbl>
      <w:tblPr>
        <w:tblW w:w="9655" w:type="dxa"/>
        <w:jc w:val="center"/>
        <w:tblLayout w:type="fixed"/>
        <w:tblLook w:val="04A0" w:firstRow="1" w:lastRow="0" w:firstColumn="1" w:lastColumn="0" w:noHBand="0" w:noVBand="1"/>
      </w:tblPr>
      <w:tblGrid>
        <w:gridCol w:w="4693"/>
        <w:gridCol w:w="1588"/>
        <w:gridCol w:w="1672"/>
        <w:gridCol w:w="1702"/>
      </w:tblGrid>
      <w:tr w:rsidR="00172F4C" w:rsidRPr="000870C4" w:rsidTr="0013700D">
        <w:trPr>
          <w:trHeight w:val="20"/>
          <w:tblHeader/>
          <w:jc w:val="center"/>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tcPr>
          <w:p w:rsidR="00172F4C" w:rsidRPr="000870C4" w:rsidRDefault="00172F4C" w:rsidP="0013700D">
            <w:pPr>
              <w:spacing w:after="0" w:line="240" w:lineRule="auto"/>
              <w:jc w:val="center"/>
              <w:rPr>
                <w:rFonts w:ascii="PT Astra Serif" w:hAnsi="PT Astra Serif" w:cs="PT Astra Serif"/>
                <w:color w:val="000000"/>
                <w:sz w:val="24"/>
                <w:szCs w:val="24"/>
              </w:rPr>
            </w:pPr>
            <w:r w:rsidRPr="000870C4">
              <w:rPr>
                <w:rFonts w:ascii="PT Astra Serif" w:eastAsia="PT Astra Serif" w:hAnsi="PT Astra Serif" w:cs="PT Astra Serif"/>
                <w:color w:val="000000"/>
                <w:sz w:val="24"/>
                <w:szCs w:val="24"/>
              </w:rPr>
              <w:t>Формы межбюджетных трансфертов</w:t>
            </w:r>
          </w:p>
        </w:tc>
        <w:tc>
          <w:tcPr>
            <w:tcW w:w="1588" w:type="dxa"/>
            <w:tcBorders>
              <w:top w:val="single" w:sz="4" w:space="0" w:color="auto"/>
              <w:left w:val="none" w:sz="4" w:space="0" w:color="000000"/>
              <w:bottom w:val="single" w:sz="4" w:space="0" w:color="auto"/>
              <w:right w:val="single" w:sz="4" w:space="0" w:color="auto"/>
            </w:tcBorders>
            <w:shd w:val="clear" w:color="auto" w:fill="auto"/>
            <w:vAlign w:val="center"/>
          </w:tcPr>
          <w:p w:rsidR="00172F4C" w:rsidRPr="000870C4" w:rsidRDefault="00172F4C" w:rsidP="0013700D">
            <w:pPr>
              <w:spacing w:after="0" w:line="240" w:lineRule="auto"/>
              <w:jc w:val="center"/>
              <w:rPr>
                <w:rFonts w:ascii="PT Astra Serif" w:hAnsi="PT Astra Serif" w:cs="PT Astra Serif"/>
                <w:color w:val="000000"/>
                <w:sz w:val="24"/>
                <w:szCs w:val="24"/>
              </w:rPr>
            </w:pPr>
            <w:r w:rsidRPr="000870C4">
              <w:rPr>
                <w:rFonts w:ascii="PT Astra Serif" w:eastAsia="PT Astra Serif" w:hAnsi="PT Astra Serif" w:cs="PT Astra Serif"/>
                <w:color w:val="000000"/>
                <w:sz w:val="24"/>
                <w:szCs w:val="24"/>
              </w:rPr>
              <w:t>202</w:t>
            </w:r>
            <w:r w:rsidRPr="000870C4">
              <w:rPr>
                <w:rFonts w:ascii="PT Astra Serif" w:eastAsia="PT Astra Serif" w:hAnsi="PT Astra Serif" w:cs="PT Astra Serif"/>
                <w:color w:val="000000"/>
                <w:sz w:val="24"/>
                <w:szCs w:val="24"/>
                <w:lang w:val="en-US"/>
              </w:rPr>
              <w:t>6</w:t>
            </w:r>
            <w:r w:rsidRPr="000870C4">
              <w:rPr>
                <w:rFonts w:ascii="PT Astra Serif" w:eastAsia="PT Astra Serif" w:hAnsi="PT Astra Serif" w:cs="PT Astra Serif"/>
                <w:color w:val="000000"/>
                <w:sz w:val="24"/>
                <w:szCs w:val="24"/>
              </w:rPr>
              <w:t xml:space="preserve"> год (проект)  </w:t>
            </w:r>
          </w:p>
        </w:tc>
        <w:tc>
          <w:tcPr>
            <w:tcW w:w="1672" w:type="dxa"/>
            <w:tcBorders>
              <w:top w:val="single" w:sz="4" w:space="0" w:color="auto"/>
              <w:left w:val="none" w:sz="4" w:space="0" w:color="000000"/>
              <w:bottom w:val="single" w:sz="4" w:space="0" w:color="auto"/>
              <w:right w:val="single" w:sz="4" w:space="0" w:color="auto"/>
            </w:tcBorders>
            <w:shd w:val="clear" w:color="auto" w:fill="auto"/>
            <w:vAlign w:val="center"/>
          </w:tcPr>
          <w:p w:rsidR="00172F4C" w:rsidRPr="000870C4" w:rsidRDefault="00172F4C" w:rsidP="0013700D">
            <w:pPr>
              <w:spacing w:after="0" w:line="240" w:lineRule="auto"/>
              <w:jc w:val="center"/>
              <w:rPr>
                <w:rFonts w:ascii="PT Astra Serif" w:hAnsi="PT Astra Serif" w:cs="PT Astra Serif"/>
                <w:color w:val="000000"/>
                <w:sz w:val="24"/>
                <w:szCs w:val="24"/>
              </w:rPr>
            </w:pPr>
            <w:r w:rsidRPr="000870C4">
              <w:rPr>
                <w:rFonts w:ascii="PT Astra Serif" w:eastAsia="PT Astra Serif" w:hAnsi="PT Astra Serif" w:cs="PT Astra Serif"/>
                <w:color w:val="000000"/>
                <w:sz w:val="24"/>
                <w:szCs w:val="24"/>
              </w:rPr>
              <w:t>202</w:t>
            </w:r>
            <w:r w:rsidRPr="000870C4">
              <w:rPr>
                <w:rFonts w:ascii="PT Astra Serif" w:eastAsia="PT Astra Serif" w:hAnsi="PT Astra Serif" w:cs="PT Astra Serif"/>
                <w:color w:val="000000"/>
                <w:sz w:val="24"/>
                <w:szCs w:val="24"/>
                <w:lang w:val="en-US"/>
              </w:rPr>
              <w:t>7</w:t>
            </w:r>
            <w:r w:rsidRPr="000870C4">
              <w:rPr>
                <w:rFonts w:ascii="PT Astra Serif" w:eastAsia="PT Astra Serif" w:hAnsi="PT Astra Serif" w:cs="PT Astra Serif"/>
                <w:color w:val="000000"/>
                <w:sz w:val="24"/>
                <w:szCs w:val="24"/>
              </w:rPr>
              <w:t xml:space="preserve"> год (проект)    </w:t>
            </w:r>
          </w:p>
        </w:tc>
        <w:tc>
          <w:tcPr>
            <w:tcW w:w="1702" w:type="dxa"/>
            <w:tcBorders>
              <w:top w:val="single" w:sz="4" w:space="0" w:color="auto"/>
              <w:left w:val="none" w:sz="4" w:space="0" w:color="000000"/>
              <w:bottom w:val="single" w:sz="4" w:space="0" w:color="auto"/>
              <w:right w:val="single" w:sz="4" w:space="0" w:color="auto"/>
            </w:tcBorders>
            <w:shd w:val="clear" w:color="auto" w:fill="auto"/>
            <w:vAlign w:val="center"/>
          </w:tcPr>
          <w:p w:rsidR="00172F4C" w:rsidRPr="000870C4" w:rsidRDefault="00172F4C" w:rsidP="0013700D">
            <w:pPr>
              <w:spacing w:after="0" w:line="240" w:lineRule="auto"/>
              <w:jc w:val="center"/>
              <w:rPr>
                <w:rFonts w:ascii="PT Astra Serif" w:hAnsi="PT Astra Serif" w:cs="PT Astra Serif"/>
                <w:color w:val="000000"/>
                <w:sz w:val="24"/>
                <w:szCs w:val="24"/>
              </w:rPr>
            </w:pPr>
            <w:r w:rsidRPr="000870C4">
              <w:rPr>
                <w:rFonts w:ascii="PT Astra Serif" w:eastAsia="PT Astra Serif" w:hAnsi="PT Astra Serif" w:cs="PT Astra Serif"/>
                <w:color w:val="000000"/>
                <w:sz w:val="24"/>
                <w:szCs w:val="24"/>
              </w:rPr>
              <w:t>202</w:t>
            </w:r>
            <w:r w:rsidRPr="000870C4">
              <w:rPr>
                <w:rFonts w:ascii="PT Astra Serif" w:eastAsia="PT Astra Serif" w:hAnsi="PT Astra Serif" w:cs="PT Astra Serif"/>
                <w:color w:val="000000"/>
                <w:sz w:val="24"/>
                <w:szCs w:val="24"/>
                <w:lang w:val="en-US"/>
              </w:rPr>
              <w:t>8</w:t>
            </w:r>
            <w:r w:rsidRPr="000870C4">
              <w:rPr>
                <w:rFonts w:ascii="PT Astra Serif" w:eastAsia="PT Astra Serif" w:hAnsi="PT Astra Serif" w:cs="PT Astra Serif"/>
                <w:color w:val="000000"/>
                <w:sz w:val="24"/>
                <w:szCs w:val="24"/>
              </w:rPr>
              <w:t xml:space="preserve"> год (проект)    </w:t>
            </w:r>
          </w:p>
        </w:tc>
      </w:tr>
      <w:tr w:rsidR="00172F4C" w:rsidRPr="00FD2335" w:rsidTr="0013700D">
        <w:trPr>
          <w:trHeight w:val="20"/>
          <w:jc w:val="center"/>
        </w:trPr>
        <w:tc>
          <w:tcPr>
            <w:tcW w:w="4693" w:type="dxa"/>
            <w:tcBorders>
              <w:top w:val="none" w:sz="4" w:space="0" w:color="000000"/>
              <w:left w:val="single" w:sz="4" w:space="0" w:color="auto"/>
              <w:bottom w:val="single" w:sz="4" w:space="0" w:color="auto"/>
              <w:right w:val="single" w:sz="4" w:space="0" w:color="auto"/>
            </w:tcBorders>
            <w:shd w:val="clear" w:color="auto" w:fill="auto"/>
            <w:vAlign w:val="bottom"/>
          </w:tcPr>
          <w:p w:rsidR="00172F4C" w:rsidRPr="00FD2335" w:rsidRDefault="00172F4C" w:rsidP="0013700D">
            <w:pPr>
              <w:spacing w:after="0" w:line="240" w:lineRule="auto"/>
              <w:ind w:right="34"/>
              <w:rPr>
                <w:rFonts w:ascii="PT Astra Serif" w:hAnsi="PT Astra Serif" w:cs="PT Astra Serif"/>
                <w:b/>
                <w:bCs/>
                <w:i/>
                <w:iCs/>
                <w:color w:val="000000"/>
                <w:sz w:val="24"/>
                <w:szCs w:val="24"/>
              </w:rPr>
            </w:pPr>
            <w:r w:rsidRPr="00FD2335">
              <w:rPr>
                <w:rFonts w:ascii="PT Astra Serif" w:eastAsia="PT Astra Serif" w:hAnsi="PT Astra Serif" w:cs="PT Astra Serif"/>
                <w:b/>
                <w:bCs/>
                <w:i/>
                <w:iCs/>
                <w:color w:val="000000"/>
                <w:sz w:val="24"/>
                <w:szCs w:val="24"/>
              </w:rPr>
              <w:t>Межбюджетные трансферты местным бюджетам,  всего</w:t>
            </w:r>
          </w:p>
        </w:tc>
        <w:tc>
          <w:tcPr>
            <w:tcW w:w="1588"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6320F0" w:rsidRDefault="00172F4C" w:rsidP="0013700D">
            <w:pPr>
              <w:spacing w:after="0" w:line="240" w:lineRule="auto"/>
              <w:jc w:val="right"/>
              <w:rPr>
                <w:rFonts w:ascii="PT Astra Serif" w:hAnsi="PT Astra Serif" w:cs="Arial CYR"/>
                <w:sz w:val="26"/>
                <w:szCs w:val="26"/>
              </w:rPr>
            </w:pPr>
            <w:r w:rsidRPr="006320F0">
              <w:rPr>
                <w:rFonts w:ascii="PT Astra Serif" w:hAnsi="PT Astra Serif" w:cs="Arial CYR"/>
                <w:sz w:val="26"/>
                <w:szCs w:val="26"/>
              </w:rPr>
              <w:t>40 203 867,5</w:t>
            </w:r>
          </w:p>
        </w:tc>
        <w:tc>
          <w:tcPr>
            <w:tcW w:w="167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5535C1" w:rsidRDefault="00172F4C" w:rsidP="0013700D">
            <w:pPr>
              <w:spacing w:after="0" w:line="240" w:lineRule="auto"/>
              <w:jc w:val="right"/>
              <w:rPr>
                <w:rFonts w:ascii="PT Astra Serif" w:hAnsi="PT Astra Serif" w:cs="Arial CYR"/>
                <w:sz w:val="26"/>
                <w:szCs w:val="26"/>
              </w:rPr>
            </w:pPr>
            <w:r w:rsidRPr="005535C1">
              <w:rPr>
                <w:rFonts w:ascii="PT Astra Serif" w:hAnsi="PT Astra Serif" w:cs="Arial CYR"/>
                <w:sz w:val="26"/>
                <w:szCs w:val="26"/>
              </w:rPr>
              <w:t>38 387 531,6</w:t>
            </w:r>
          </w:p>
        </w:tc>
        <w:tc>
          <w:tcPr>
            <w:tcW w:w="170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5535C1" w:rsidRDefault="00172F4C" w:rsidP="0013700D">
            <w:pPr>
              <w:spacing w:after="0" w:line="240" w:lineRule="auto"/>
              <w:jc w:val="right"/>
              <w:rPr>
                <w:rFonts w:ascii="PT Astra Serif" w:hAnsi="PT Astra Serif" w:cs="Arial CYR"/>
                <w:sz w:val="26"/>
                <w:szCs w:val="26"/>
              </w:rPr>
            </w:pPr>
            <w:r w:rsidRPr="005535C1">
              <w:rPr>
                <w:rFonts w:ascii="PT Astra Serif" w:hAnsi="PT Astra Serif" w:cs="Arial CYR"/>
                <w:sz w:val="26"/>
                <w:szCs w:val="26"/>
              </w:rPr>
              <w:t>36 712 644,2</w:t>
            </w:r>
          </w:p>
        </w:tc>
      </w:tr>
      <w:tr w:rsidR="00172F4C" w:rsidRPr="00FD2335" w:rsidTr="0013700D">
        <w:trPr>
          <w:trHeight w:val="20"/>
          <w:jc w:val="center"/>
        </w:trPr>
        <w:tc>
          <w:tcPr>
            <w:tcW w:w="4693" w:type="dxa"/>
            <w:tcBorders>
              <w:top w:val="none" w:sz="4" w:space="0" w:color="000000"/>
              <w:left w:val="single" w:sz="4" w:space="0" w:color="auto"/>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both"/>
              <w:rPr>
                <w:rFonts w:ascii="PT Astra Serif" w:hAnsi="PT Astra Serif" w:cs="PT Astra Serif"/>
                <w:b/>
                <w:bCs/>
                <w:i/>
                <w:iCs/>
                <w:color w:val="000000"/>
                <w:sz w:val="24"/>
                <w:szCs w:val="24"/>
              </w:rPr>
            </w:pPr>
            <w:r w:rsidRPr="00FD2335">
              <w:rPr>
                <w:rFonts w:ascii="PT Astra Serif" w:eastAsia="PT Astra Serif" w:hAnsi="PT Astra Serif" w:cs="PT Astra Serif"/>
                <w:b/>
                <w:bCs/>
                <w:i/>
                <w:iCs/>
                <w:color w:val="000000"/>
                <w:sz w:val="24"/>
                <w:szCs w:val="24"/>
              </w:rPr>
              <w:t>в том числе:</w:t>
            </w:r>
          </w:p>
        </w:tc>
        <w:tc>
          <w:tcPr>
            <w:tcW w:w="1588"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 </w:t>
            </w:r>
          </w:p>
        </w:tc>
        <w:tc>
          <w:tcPr>
            <w:tcW w:w="167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 </w:t>
            </w:r>
          </w:p>
        </w:tc>
        <w:tc>
          <w:tcPr>
            <w:tcW w:w="170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 </w:t>
            </w:r>
          </w:p>
        </w:tc>
      </w:tr>
      <w:tr w:rsidR="00172F4C" w:rsidRPr="00FD2335" w:rsidTr="0013700D">
        <w:trPr>
          <w:trHeight w:val="20"/>
          <w:jc w:val="center"/>
        </w:trPr>
        <w:tc>
          <w:tcPr>
            <w:tcW w:w="4693" w:type="dxa"/>
            <w:tcBorders>
              <w:top w:val="none" w:sz="4" w:space="0" w:color="000000"/>
              <w:left w:val="single" w:sz="4" w:space="0" w:color="auto"/>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both"/>
              <w:rPr>
                <w:rFonts w:ascii="PT Astra Serif" w:hAnsi="PT Astra Serif" w:cs="PT Astra Serif"/>
                <w:color w:val="000000"/>
                <w:sz w:val="24"/>
                <w:szCs w:val="24"/>
              </w:rPr>
            </w:pPr>
            <w:r w:rsidRPr="00FD2335">
              <w:rPr>
                <w:rFonts w:ascii="PT Astra Serif" w:eastAsia="PT Astra Serif" w:hAnsi="PT Astra Serif" w:cs="PT Astra Serif"/>
                <w:color w:val="000000"/>
                <w:sz w:val="24"/>
                <w:szCs w:val="24"/>
              </w:rPr>
              <w:t xml:space="preserve">Дотации </w:t>
            </w:r>
          </w:p>
        </w:tc>
        <w:tc>
          <w:tcPr>
            <w:tcW w:w="1588"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7 297 643,3</w:t>
            </w:r>
          </w:p>
        </w:tc>
        <w:tc>
          <w:tcPr>
            <w:tcW w:w="167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7 297 410,8</w:t>
            </w:r>
          </w:p>
        </w:tc>
        <w:tc>
          <w:tcPr>
            <w:tcW w:w="170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7 296 096,5</w:t>
            </w:r>
          </w:p>
        </w:tc>
      </w:tr>
      <w:tr w:rsidR="00172F4C" w:rsidRPr="00FD2335" w:rsidTr="0013700D">
        <w:trPr>
          <w:trHeight w:val="20"/>
          <w:jc w:val="center"/>
        </w:trPr>
        <w:tc>
          <w:tcPr>
            <w:tcW w:w="4693" w:type="dxa"/>
            <w:tcBorders>
              <w:top w:val="none" w:sz="4" w:space="0" w:color="000000"/>
              <w:left w:val="single" w:sz="4" w:space="0" w:color="auto"/>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both"/>
              <w:rPr>
                <w:rFonts w:ascii="PT Astra Serif" w:hAnsi="PT Astra Serif" w:cs="PT Astra Serif"/>
                <w:color w:val="000000"/>
                <w:sz w:val="24"/>
                <w:szCs w:val="24"/>
              </w:rPr>
            </w:pPr>
            <w:r w:rsidRPr="00FD2335">
              <w:rPr>
                <w:rFonts w:ascii="PT Astra Serif" w:eastAsia="PT Astra Serif" w:hAnsi="PT Astra Serif" w:cs="PT Astra Serif"/>
                <w:color w:val="000000"/>
                <w:sz w:val="24"/>
                <w:szCs w:val="24"/>
              </w:rPr>
              <w:t xml:space="preserve">Субсидии </w:t>
            </w:r>
          </w:p>
        </w:tc>
        <w:tc>
          <w:tcPr>
            <w:tcW w:w="1588"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B23296">
              <w:rPr>
                <w:rFonts w:ascii="PT Astra Serif" w:hAnsi="PT Astra Serif" w:cs="Arial CYR"/>
                <w:sz w:val="26"/>
                <w:szCs w:val="26"/>
              </w:rPr>
              <w:t>9</w:t>
            </w:r>
            <w:r>
              <w:rPr>
                <w:rFonts w:ascii="PT Astra Serif" w:hAnsi="PT Astra Serif" w:cs="Arial CYR"/>
                <w:sz w:val="26"/>
                <w:szCs w:val="26"/>
              </w:rPr>
              <w:t xml:space="preserve"> </w:t>
            </w:r>
            <w:r w:rsidRPr="00B23296">
              <w:rPr>
                <w:rFonts w:ascii="PT Astra Serif" w:hAnsi="PT Astra Serif" w:cs="Arial CYR"/>
                <w:sz w:val="26"/>
                <w:szCs w:val="26"/>
              </w:rPr>
              <w:t>326</w:t>
            </w:r>
            <w:r>
              <w:rPr>
                <w:rFonts w:ascii="PT Astra Serif" w:hAnsi="PT Astra Serif" w:cs="Arial CYR"/>
                <w:sz w:val="26"/>
                <w:szCs w:val="26"/>
              </w:rPr>
              <w:t xml:space="preserve"> </w:t>
            </w:r>
            <w:r w:rsidRPr="00B23296">
              <w:rPr>
                <w:rFonts w:ascii="PT Astra Serif" w:hAnsi="PT Astra Serif" w:cs="Arial CYR"/>
                <w:sz w:val="26"/>
                <w:szCs w:val="26"/>
              </w:rPr>
              <w:t>299,2</w:t>
            </w:r>
          </w:p>
        </w:tc>
        <w:tc>
          <w:tcPr>
            <w:tcW w:w="1672" w:type="dxa"/>
            <w:tcBorders>
              <w:top w:val="none" w:sz="4" w:space="0" w:color="000000"/>
              <w:left w:val="none" w:sz="4" w:space="0" w:color="000000"/>
              <w:bottom w:val="single" w:sz="4" w:space="0" w:color="auto"/>
              <w:right w:val="single" w:sz="4" w:space="0" w:color="auto"/>
            </w:tcBorders>
            <w:shd w:val="clear" w:color="auto" w:fill="auto"/>
          </w:tcPr>
          <w:p w:rsidR="00172F4C" w:rsidRPr="005535C1" w:rsidRDefault="00172F4C" w:rsidP="0013700D">
            <w:pPr>
              <w:spacing w:after="0" w:line="240" w:lineRule="auto"/>
              <w:jc w:val="right"/>
              <w:rPr>
                <w:rFonts w:ascii="PT Astra Serif" w:hAnsi="PT Astra Serif" w:cs="Arial CYR"/>
                <w:sz w:val="26"/>
                <w:szCs w:val="26"/>
              </w:rPr>
            </w:pPr>
            <w:r w:rsidRPr="005535C1">
              <w:rPr>
                <w:rFonts w:ascii="PT Astra Serif" w:hAnsi="PT Astra Serif" w:cs="Arial CYR"/>
                <w:sz w:val="26"/>
                <w:szCs w:val="26"/>
              </w:rPr>
              <w:t>7 421 401,7</w:t>
            </w:r>
          </w:p>
        </w:tc>
        <w:tc>
          <w:tcPr>
            <w:tcW w:w="1702" w:type="dxa"/>
            <w:tcBorders>
              <w:top w:val="none" w:sz="4" w:space="0" w:color="000000"/>
              <w:left w:val="none" w:sz="4" w:space="0" w:color="000000"/>
              <w:bottom w:val="single" w:sz="4" w:space="0" w:color="auto"/>
              <w:right w:val="single" w:sz="4" w:space="0" w:color="auto"/>
            </w:tcBorders>
            <w:shd w:val="clear" w:color="auto" w:fill="auto"/>
          </w:tcPr>
          <w:p w:rsidR="00172F4C" w:rsidRPr="005535C1" w:rsidRDefault="00172F4C" w:rsidP="0013700D">
            <w:pPr>
              <w:spacing w:after="0" w:line="240" w:lineRule="auto"/>
              <w:jc w:val="right"/>
              <w:rPr>
                <w:rFonts w:ascii="PT Astra Serif" w:hAnsi="PT Astra Serif" w:cs="Arial CYR"/>
                <w:sz w:val="26"/>
                <w:szCs w:val="26"/>
              </w:rPr>
            </w:pPr>
            <w:r w:rsidRPr="005535C1">
              <w:rPr>
                <w:rFonts w:ascii="PT Astra Serif" w:hAnsi="PT Astra Serif" w:cs="Arial CYR"/>
                <w:sz w:val="26"/>
                <w:szCs w:val="26"/>
              </w:rPr>
              <w:t>5 724 795,5</w:t>
            </w:r>
          </w:p>
        </w:tc>
      </w:tr>
      <w:tr w:rsidR="00172F4C" w:rsidRPr="00FD2335" w:rsidTr="0013700D">
        <w:trPr>
          <w:trHeight w:val="20"/>
          <w:jc w:val="center"/>
        </w:trPr>
        <w:tc>
          <w:tcPr>
            <w:tcW w:w="4693" w:type="dxa"/>
            <w:tcBorders>
              <w:top w:val="none" w:sz="4" w:space="0" w:color="000000"/>
              <w:left w:val="single" w:sz="4" w:space="0" w:color="auto"/>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both"/>
              <w:rPr>
                <w:rFonts w:ascii="PT Astra Serif" w:hAnsi="PT Astra Serif" w:cs="PT Astra Serif"/>
                <w:color w:val="000000"/>
                <w:sz w:val="24"/>
                <w:szCs w:val="24"/>
              </w:rPr>
            </w:pPr>
            <w:r w:rsidRPr="00FD2335">
              <w:rPr>
                <w:rFonts w:ascii="PT Astra Serif" w:eastAsia="PT Astra Serif" w:hAnsi="PT Astra Serif" w:cs="PT Astra Serif"/>
                <w:color w:val="000000"/>
                <w:sz w:val="24"/>
                <w:szCs w:val="24"/>
              </w:rPr>
              <w:t xml:space="preserve">Субвенции </w:t>
            </w:r>
          </w:p>
        </w:tc>
        <w:tc>
          <w:tcPr>
            <w:tcW w:w="1588"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18 467 522,4</w:t>
            </w:r>
          </w:p>
        </w:tc>
        <w:tc>
          <w:tcPr>
            <w:tcW w:w="167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18 556 638,9</w:t>
            </w:r>
          </w:p>
        </w:tc>
        <w:tc>
          <w:tcPr>
            <w:tcW w:w="170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18 579 763,7</w:t>
            </w:r>
          </w:p>
        </w:tc>
      </w:tr>
      <w:tr w:rsidR="00172F4C" w:rsidRPr="00FD2335" w:rsidTr="0013700D">
        <w:trPr>
          <w:trHeight w:val="20"/>
          <w:jc w:val="center"/>
        </w:trPr>
        <w:tc>
          <w:tcPr>
            <w:tcW w:w="4693" w:type="dxa"/>
            <w:tcBorders>
              <w:top w:val="none" w:sz="4" w:space="0" w:color="000000"/>
              <w:left w:val="single" w:sz="4" w:space="0" w:color="auto"/>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both"/>
              <w:rPr>
                <w:rFonts w:ascii="PT Astra Serif" w:hAnsi="PT Astra Serif" w:cs="PT Astra Serif"/>
                <w:color w:val="000000"/>
                <w:sz w:val="24"/>
                <w:szCs w:val="24"/>
              </w:rPr>
            </w:pPr>
            <w:r w:rsidRPr="00FD2335">
              <w:rPr>
                <w:rFonts w:ascii="PT Astra Serif" w:eastAsia="PT Astra Serif" w:hAnsi="PT Astra Serif" w:cs="PT Astra Serif"/>
                <w:color w:val="000000"/>
                <w:sz w:val="24"/>
                <w:szCs w:val="24"/>
              </w:rPr>
              <w:t>Иные межбюджетные трансферты</w:t>
            </w:r>
          </w:p>
        </w:tc>
        <w:tc>
          <w:tcPr>
            <w:tcW w:w="1588"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5 112 402,6</w:t>
            </w:r>
          </w:p>
        </w:tc>
        <w:tc>
          <w:tcPr>
            <w:tcW w:w="167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5 112 080,2</w:t>
            </w:r>
          </w:p>
        </w:tc>
        <w:tc>
          <w:tcPr>
            <w:tcW w:w="1702" w:type="dxa"/>
            <w:tcBorders>
              <w:top w:val="none" w:sz="4" w:space="0" w:color="000000"/>
              <w:left w:val="none" w:sz="4" w:space="0" w:color="000000"/>
              <w:bottom w:val="single" w:sz="4" w:space="0" w:color="auto"/>
              <w:right w:val="single" w:sz="4" w:space="0" w:color="auto"/>
            </w:tcBorders>
            <w:shd w:val="clear" w:color="auto" w:fill="auto"/>
            <w:vAlign w:val="bottom"/>
          </w:tcPr>
          <w:p w:rsidR="00172F4C" w:rsidRPr="00FD2335" w:rsidRDefault="00172F4C" w:rsidP="0013700D">
            <w:pPr>
              <w:spacing w:after="0" w:line="240" w:lineRule="auto"/>
              <w:jc w:val="right"/>
              <w:rPr>
                <w:rFonts w:ascii="PT Astra Serif" w:hAnsi="PT Astra Serif" w:cs="Arial CYR"/>
                <w:sz w:val="26"/>
                <w:szCs w:val="26"/>
              </w:rPr>
            </w:pPr>
            <w:r w:rsidRPr="00FD2335">
              <w:rPr>
                <w:rFonts w:ascii="PT Astra Serif" w:hAnsi="PT Astra Serif" w:cs="Arial CYR"/>
                <w:sz w:val="26"/>
                <w:szCs w:val="26"/>
              </w:rPr>
              <w:t>5 111 988,5</w:t>
            </w:r>
          </w:p>
        </w:tc>
      </w:tr>
    </w:tbl>
    <w:p w:rsidR="00172F4C" w:rsidRPr="00D239F1" w:rsidRDefault="00172F4C" w:rsidP="00172F4C">
      <w:pPr>
        <w:spacing w:after="0" w:line="240" w:lineRule="auto"/>
        <w:jc w:val="center"/>
        <w:outlineLvl w:val="0"/>
        <w:rPr>
          <w:rFonts w:ascii="PT Astra Serif" w:hAnsi="PT Astra Serif" w:cs="PT Astra Serif"/>
          <w:b/>
          <w:color w:val="000000"/>
          <w:sz w:val="26"/>
          <w:szCs w:val="26"/>
          <w:highlight w:val="yellow"/>
          <w:u w:val="single"/>
        </w:rPr>
      </w:pPr>
    </w:p>
    <w:p w:rsidR="00172F4C" w:rsidRPr="00A31E22" w:rsidRDefault="00172F4C" w:rsidP="00172F4C">
      <w:pPr>
        <w:spacing w:after="0" w:line="240" w:lineRule="auto"/>
        <w:jc w:val="center"/>
        <w:outlineLvl w:val="0"/>
        <w:rPr>
          <w:rFonts w:ascii="PT Astra Serif" w:hAnsi="PT Astra Serif" w:cs="PT Astra Serif"/>
          <w:b/>
          <w:color w:val="000000"/>
          <w:sz w:val="26"/>
          <w:szCs w:val="26"/>
          <w:u w:val="single"/>
        </w:rPr>
      </w:pPr>
      <w:r w:rsidRPr="00A31E22">
        <w:rPr>
          <w:rFonts w:ascii="PT Astra Serif" w:eastAsia="PT Astra Serif" w:hAnsi="PT Astra Serif" w:cs="PT Astra Serif"/>
          <w:b/>
          <w:color w:val="000000"/>
          <w:sz w:val="26"/>
          <w:szCs w:val="26"/>
          <w:u w:val="single"/>
        </w:rPr>
        <w:t>Дотации</w:t>
      </w:r>
    </w:p>
    <w:p w:rsidR="00172F4C" w:rsidRPr="003763BD" w:rsidRDefault="00172F4C" w:rsidP="00172F4C">
      <w:pPr>
        <w:numPr>
          <w:ilvl w:val="0"/>
          <w:numId w:val="29"/>
        </w:numPr>
        <w:tabs>
          <w:tab w:val="clear" w:pos="1070"/>
          <w:tab w:val="num" w:pos="0"/>
          <w:tab w:val="left" w:pos="993"/>
        </w:tabs>
        <w:spacing w:after="0" w:line="240" w:lineRule="auto"/>
        <w:ind w:left="0" w:firstLine="709"/>
        <w:jc w:val="both"/>
        <w:outlineLvl w:val="1"/>
        <w:rPr>
          <w:rFonts w:ascii="PT Astra Serif" w:hAnsi="PT Astra Serif" w:cs="PT Astra Serif"/>
          <w:sz w:val="26"/>
          <w:szCs w:val="26"/>
        </w:rPr>
      </w:pPr>
      <w:r w:rsidRPr="003763BD">
        <w:rPr>
          <w:rFonts w:ascii="PT Astra Serif" w:eastAsia="PT Astra Serif" w:hAnsi="PT Astra Serif" w:cs="PT Astra Serif"/>
          <w:sz w:val="26"/>
          <w:szCs w:val="26"/>
        </w:rPr>
        <w:t>Дотации на выравнивание бюджетной обеспеченности муниципальных районов, муниципальных округов, городских округов.</w:t>
      </w:r>
    </w:p>
    <w:p w:rsidR="00172F4C" w:rsidRPr="003763BD" w:rsidRDefault="00172F4C" w:rsidP="00172F4C">
      <w:pPr>
        <w:pStyle w:val="a5"/>
        <w:ind w:left="0" w:firstLine="709"/>
        <w:jc w:val="both"/>
        <w:rPr>
          <w:rFonts w:ascii="PT Astra Serif" w:hAnsi="PT Astra Serif" w:cs="PT Astra Serif"/>
          <w:sz w:val="26"/>
          <w:szCs w:val="26"/>
        </w:rPr>
      </w:pPr>
      <w:r w:rsidRPr="003763BD">
        <w:rPr>
          <w:rFonts w:ascii="PT Astra Serif" w:eastAsia="PT Astra Serif" w:hAnsi="PT Astra Serif" w:cs="PT Astra Serif"/>
          <w:sz w:val="26"/>
          <w:szCs w:val="26"/>
        </w:rPr>
        <w:t>Объем дотаций на выравнивание бюджетной обеспеченности муниципальных районов, муниципальных округов, городских округов на очередной финансовый год и на плановый период определяется исходя из необходимости достижения критерия выравнивания расчетной бюджетной обеспеченности муниципальных районов</w:t>
      </w:r>
      <w:r>
        <w:rPr>
          <w:rFonts w:ascii="PT Astra Serif" w:eastAsia="PT Astra Serif" w:hAnsi="PT Astra Serif" w:cs="PT Astra Serif"/>
          <w:sz w:val="26"/>
          <w:szCs w:val="26"/>
        </w:rPr>
        <w:t>,</w:t>
      </w:r>
      <w:r w:rsidRPr="003763BD">
        <w:rPr>
          <w:rFonts w:ascii="PT Astra Serif" w:eastAsia="PT Astra Serif" w:hAnsi="PT Astra Serif" w:cs="PT Astra Serif"/>
          <w:sz w:val="26"/>
          <w:szCs w:val="26"/>
        </w:rPr>
        <w:t xml:space="preserve"> муниципальных округов, городских округов, установленного законом Томской области об областном бюджете на очередной финансовый год и на плановый период, и обеспечивает поддержание гарантированного уровня расчетной бюджетной обеспеченности в размере не менее 90% от бюджетной обеспеченности муниципального образования с наивысшим уровнем бюджетной обеспеченности в соответствии с Законом Томской области от 13.08.2007 №170-ОЗ «О межбюджетных отношениях в Томской области». </w:t>
      </w:r>
    </w:p>
    <w:p w:rsidR="00172F4C" w:rsidRPr="003763BD" w:rsidRDefault="00172F4C" w:rsidP="00172F4C">
      <w:pPr>
        <w:tabs>
          <w:tab w:val="left" w:pos="0"/>
          <w:tab w:val="left" w:pos="993"/>
          <w:tab w:val="left" w:pos="1276"/>
        </w:tabs>
        <w:spacing w:after="0" w:line="240" w:lineRule="auto"/>
        <w:ind w:firstLine="709"/>
        <w:jc w:val="both"/>
        <w:rPr>
          <w:rFonts w:ascii="PT Astra Serif" w:hAnsi="PT Astra Serif" w:cs="PT Astra Serif"/>
          <w:sz w:val="26"/>
          <w:szCs w:val="26"/>
        </w:rPr>
      </w:pPr>
      <w:r w:rsidRPr="003763BD">
        <w:rPr>
          <w:rFonts w:ascii="PT Astra Serif" w:eastAsia="PT Astra Serif" w:hAnsi="PT Astra Serif" w:cs="PT Astra Serif"/>
          <w:sz w:val="26"/>
          <w:szCs w:val="26"/>
        </w:rPr>
        <w:t>Общий объем дотаций на выравнивание бюджетной обеспеченности муниципальных районов, муниципальных округов, городских округов предусмотрен:</w:t>
      </w:r>
    </w:p>
    <w:p w:rsidR="00172F4C" w:rsidRPr="00427FDB" w:rsidRDefault="00172F4C" w:rsidP="00172F4C">
      <w:pPr>
        <w:pStyle w:val="a5"/>
        <w:numPr>
          <w:ilvl w:val="0"/>
          <w:numId w:val="31"/>
        </w:numPr>
        <w:tabs>
          <w:tab w:val="left" w:pos="0"/>
          <w:tab w:val="left" w:pos="993"/>
          <w:tab w:val="left" w:pos="1276"/>
        </w:tabs>
        <w:ind w:left="0" w:firstLine="709"/>
        <w:jc w:val="both"/>
        <w:rPr>
          <w:rFonts w:ascii="PT Astra Serif" w:hAnsi="PT Astra Serif" w:cs="PT Astra Serif"/>
          <w:sz w:val="26"/>
          <w:szCs w:val="26"/>
        </w:rPr>
      </w:pPr>
      <w:r w:rsidRPr="00427FDB">
        <w:rPr>
          <w:rFonts w:ascii="PT Astra Serif" w:eastAsia="PT Astra Serif" w:hAnsi="PT Astra Serif" w:cs="PT Astra Serif"/>
          <w:sz w:val="26"/>
          <w:szCs w:val="26"/>
        </w:rPr>
        <w:t>2026 год – 4 703 902,5 тыс. рублей (темп роста к уровню 2025 года 107,8%),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2</w:t>
      </w:r>
      <w:r>
        <w:rPr>
          <w:rFonts w:ascii="PT Astra Serif" w:eastAsia="PT Astra Serif" w:hAnsi="PT Astra Serif" w:cs="PT Astra Serif"/>
          <w:sz w:val="26"/>
          <w:szCs w:val="26"/>
        </w:rPr>
        <w:t xml:space="preserve"> </w:t>
      </w:r>
      <w:r w:rsidRPr="00427FDB">
        <w:rPr>
          <w:rFonts w:ascii="PT Astra Serif" w:eastAsia="PT Astra Serif" w:hAnsi="PT Astra Serif" w:cs="PT Astra Serif"/>
          <w:sz w:val="26"/>
          <w:szCs w:val="26"/>
        </w:rPr>
        <w:t>574</w:t>
      </w:r>
      <w:r>
        <w:rPr>
          <w:rFonts w:ascii="PT Astra Serif" w:eastAsia="PT Astra Serif" w:hAnsi="PT Astra Serif" w:cs="PT Astra Serif"/>
          <w:sz w:val="26"/>
          <w:szCs w:val="26"/>
        </w:rPr>
        <w:t xml:space="preserve"> </w:t>
      </w:r>
      <w:r w:rsidRPr="00427FDB">
        <w:rPr>
          <w:rFonts w:ascii="PT Astra Serif" w:eastAsia="PT Astra Serif" w:hAnsi="PT Astra Serif" w:cs="PT Astra Serif"/>
          <w:sz w:val="26"/>
          <w:szCs w:val="26"/>
        </w:rPr>
        <w:t>172,1 тыс. рублей;</w:t>
      </w:r>
    </w:p>
    <w:p w:rsidR="00172F4C" w:rsidRPr="00427FDB" w:rsidRDefault="00172F4C" w:rsidP="00172F4C">
      <w:pPr>
        <w:pStyle w:val="a5"/>
        <w:numPr>
          <w:ilvl w:val="0"/>
          <w:numId w:val="31"/>
        </w:numPr>
        <w:tabs>
          <w:tab w:val="left" w:pos="0"/>
          <w:tab w:val="left" w:pos="993"/>
          <w:tab w:val="left" w:pos="1276"/>
        </w:tabs>
        <w:ind w:left="0" w:firstLine="709"/>
        <w:jc w:val="both"/>
        <w:rPr>
          <w:rFonts w:ascii="PT Astra Serif" w:hAnsi="PT Astra Serif" w:cs="PT Astra Serif"/>
          <w:sz w:val="26"/>
          <w:szCs w:val="26"/>
        </w:rPr>
      </w:pPr>
      <w:r w:rsidRPr="00427FDB">
        <w:rPr>
          <w:rFonts w:ascii="PT Astra Serif" w:eastAsia="PT Astra Serif" w:hAnsi="PT Astra Serif" w:cs="PT Astra Serif"/>
          <w:sz w:val="26"/>
          <w:szCs w:val="26"/>
        </w:rPr>
        <w:t>2027 год – 4 823 043,1 тыс. рублей (темп роста к уровню 2026 года 102,5%), в том числе объем замещения дотации дополнительным нормативом отчислений от НДФЛ взамен денежной дотации на выравнивание бюджетной обеспеченности составляет 2</w:t>
      </w:r>
      <w:r>
        <w:rPr>
          <w:rFonts w:ascii="PT Astra Serif" w:eastAsia="PT Astra Serif" w:hAnsi="PT Astra Serif" w:cs="PT Astra Serif"/>
          <w:sz w:val="26"/>
          <w:szCs w:val="26"/>
        </w:rPr>
        <w:t xml:space="preserve"> </w:t>
      </w:r>
      <w:r w:rsidRPr="00427FDB">
        <w:rPr>
          <w:rFonts w:ascii="PT Astra Serif" w:eastAsia="PT Astra Serif" w:hAnsi="PT Astra Serif" w:cs="PT Astra Serif"/>
          <w:sz w:val="26"/>
          <w:szCs w:val="26"/>
        </w:rPr>
        <w:t>693</w:t>
      </w:r>
      <w:r>
        <w:rPr>
          <w:rFonts w:ascii="PT Astra Serif" w:eastAsia="PT Astra Serif" w:hAnsi="PT Astra Serif" w:cs="PT Astra Serif"/>
          <w:sz w:val="26"/>
          <w:szCs w:val="26"/>
        </w:rPr>
        <w:t xml:space="preserve"> </w:t>
      </w:r>
      <w:r w:rsidRPr="00427FDB">
        <w:rPr>
          <w:rFonts w:ascii="PT Astra Serif" w:eastAsia="PT Astra Serif" w:hAnsi="PT Astra Serif" w:cs="PT Astra Serif"/>
          <w:sz w:val="26"/>
          <w:szCs w:val="26"/>
        </w:rPr>
        <w:t xml:space="preserve">312,7 тыс. рублей; </w:t>
      </w:r>
    </w:p>
    <w:p w:rsidR="00172F4C" w:rsidRPr="00A31E22" w:rsidRDefault="00172F4C" w:rsidP="00172F4C">
      <w:pPr>
        <w:pStyle w:val="a5"/>
        <w:numPr>
          <w:ilvl w:val="0"/>
          <w:numId w:val="31"/>
        </w:numPr>
        <w:tabs>
          <w:tab w:val="left" w:pos="0"/>
          <w:tab w:val="left" w:pos="993"/>
          <w:tab w:val="left" w:pos="1276"/>
        </w:tabs>
        <w:ind w:left="0" w:firstLine="709"/>
        <w:jc w:val="both"/>
        <w:rPr>
          <w:rFonts w:ascii="PT Astra Serif" w:hAnsi="PT Astra Serif" w:cs="PT Astra Serif"/>
          <w:sz w:val="26"/>
          <w:szCs w:val="26"/>
        </w:rPr>
      </w:pPr>
      <w:r w:rsidRPr="00427FDB">
        <w:rPr>
          <w:rFonts w:ascii="PT Astra Serif" w:eastAsia="PT Astra Serif" w:hAnsi="PT Astra Serif" w:cs="PT Astra Serif"/>
          <w:sz w:val="26"/>
          <w:szCs w:val="26"/>
        </w:rPr>
        <w:t xml:space="preserve">2028 год – 4 939 192,9 тыс. рублей (темп роста к уровню 2027 года 102,4%), в том числе объем замещения дотации дополнительным нормативом отчислений от НДФЛ взамен денежной дотации на выравнивание бюджетной обеспеченности </w:t>
      </w:r>
      <w:r w:rsidRPr="00A31E22">
        <w:rPr>
          <w:rFonts w:ascii="PT Astra Serif" w:eastAsia="PT Astra Serif" w:hAnsi="PT Astra Serif" w:cs="PT Astra Serif"/>
          <w:sz w:val="26"/>
          <w:szCs w:val="26"/>
        </w:rPr>
        <w:t xml:space="preserve">составляет 2 809 462,5 тыс. рублей. </w:t>
      </w:r>
    </w:p>
    <w:p w:rsidR="00172F4C" w:rsidRPr="00A31E22" w:rsidRDefault="00172F4C" w:rsidP="00172F4C">
      <w:pPr>
        <w:spacing w:after="0" w:line="240" w:lineRule="auto"/>
        <w:ind w:firstLine="709"/>
        <w:jc w:val="both"/>
        <w:rPr>
          <w:rFonts w:ascii="PT Astra Serif" w:hAnsi="PT Astra Serif" w:cs="PT Astra Serif"/>
          <w:sz w:val="26"/>
          <w:szCs w:val="26"/>
        </w:rPr>
      </w:pPr>
      <w:r w:rsidRPr="00A31E22">
        <w:rPr>
          <w:rFonts w:ascii="PT Astra Serif" w:eastAsia="PT Astra Serif" w:hAnsi="PT Astra Serif" w:cs="PT Astra Serif"/>
          <w:sz w:val="26"/>
          <w:szCs w:val="26"/>
        </w:rPr>
        <w:t xml:space="preserve">Объем дотаций </w:t>
      </w:r>
      <w:r w:rsidRPr="00A31E22">
        <w:rPr>
          <w:rFonts w:ascii="PT Astra Serif" w:eastAsia="PT Astra Serif" w:hAnsi="PT Astra Serif" w:cs="PT Astra Serif"/>
          <w:sz w:val="26"/>
          <w:szCs w:val="26"/>
          <w:lang w:eastAsia="ru-RU"/>
        </w:rPr>
        <w:t>на выравнивание бюджетной обеспеченности муниципальных районов (городских округов)</w:t>
      </w:r>
      <w:r w:rsidRPr="00A31E22">
        <w:rPr>
          <w:rFonts w:ascii="PT Astra Serif" w:eastAsia="PT Astra Serif" w:hAnsi="PT Astra Serif" w:cs="PT Astra Serif"/>
          <w:sz w:val="26"/>
          <w:szCs w:val="26"/>
        </w:rPr>
        <w:t xml:space="preserve"> в денежной форме предусмотрен на 2026-2028 годы по 2 129 730,4 тыс. рублей ежегодно.</w:t>
      </w:r>
    </w:p>
    <w:p w:rsidR="00172F4C" w:rsidRPr="00A31E22" w:rsidRDefault="00172F4C" w:rsidP="00172F4C">
      <w:pPr>
        <w:spacing w:after="0" w:line="240" w:lineRule="auto"/>
        <w:ind w:firstLine="709"/>
        <w:jc w:val="both"/>
        <w:rPr>
          <w:rFonts w:ascii="PT Astra Serif" w:hAnsi="PT Astra Serif" w:cs="PT Astra Serif"/>
          <w:sz w:val="26"/>
          <w:szCs w:val="26"/>
        </w:rPr>
      </w:pPr>
      <w:r w:rsidRPr="00A31E22">
        <w:rPr>
          <w:rFonts w:ascii="PT Astra Serif" w:eastAsia="PT Astra Serif" w:hAnsi="PT Astra Serif" w:cs="PT Astra Serif"/>
          <w:sz w:val="26"/>
          <w:szCs w:val="26"/>
        </w:rPr>
        <w:lastRenderedPageBreak/>
        <w:t xml:space="preserve">Часть дотаций на выравнивание бюджетной обеспеченности в плановом периоде зарезервирована и будет распределяться в следующем бюджетном цикле. </w:t>
      </w:r>
    </w:p>
    <w:p w:rsidR="00172F4C" w:rsidRPr="00A31E22" w:rsidRDefault="00172F4C" w:rsidP="00172F4C">
      <w:pPr>
        <w:spacing w:after="0" w:line="240" w:lineRule="auto"/>
        <w:ind w:firstLine="709"/>
        <w:jc w:val="both"/>
        <w:rPr>
          <w:rFonts w:ascii="PT Astra Serif" w:hAnsi="PT Astra Serif" w:cs="PT Astra Serif"/>
          <w:sz w:val="26"/>
          <w:szCs w:val="26"/>
        </w:rPr>
      </w:pPr>
      <w:r w:rsidRPr="00A31E22">
        <w:rPr>
          <w:rFonts w:ascii="PT Astra Serif" w:eastAsia="PT Astra Serif" w:hAnsi="PT Astra Serif" w:cs="PT Astra Serif"/>
          <w:sz w:val="26"/>
          <w:szCs w:val="26"/>
        </w:rPr>
        <w:t>2. Дотации из областного бюджета на поддержку мер по обеспечению сбалансированности местных бюджетов.</w:t>
      </w:r>
    </w:p>
    <w:p w:rsidR="00172F4C" w:rsidRPr="00526991" w:rsidRDefault="00172F4C" w:rsidP="00172F4C">
      <w:pPr>
        <w:spacing w:after="0" w:line="240" w:lineRule="auto"/>
        <w:ind w:firstLine="709"/>
        <w:jc w:val="both"/>
        <w:rPr>
          <w:rFonts w:ascii="PT Astra Serif" w:hAnsi="PT Astra Serif" w:cs="PT Astra Serif"/>
          <w:sz w:val="26"/>
          <w:szCs w:val="26"/>
        </w:rPr>
      </w:pPr>
      <w:r w:rsidRPr="00526991">
        <w:rPr>
          <w:rFonts w:ascii="PT Astra Serif" w:eastAsia="PT Astra Serif" w:hAnsi="PT Astra Serif" w:cs="PT Astra Serif"/>
          <w:sz w:val="26"/>
          <w:szCs w:val="26"/>
        </w:rPr>
        <w:t xml:space="preserve">Поддержание сбалансированности местных бюджетов будет осуществляться путем предоставления дотаций на поддержку мер по обеспечению сбалансированности местных бюджетов и бюджетных кредитов муниципальным образованиям. </w:t>
      </w:r>
    </w:p>
    <w:p w:rsidR="00172F4C" w:rsidRDefault="00172F4C" w:rsidP="00172F4C">
      <w:pPr>
        <w:tabs>
          <w:tab w:val="left" w:pos="0"/>
          <w:tab w:val="left" w:pos="709"/>
          <w:tab w:val="left" w:pos="1070"/>
        </w:tabs>
        <w:spacing w:after="0" w:line="240" w:lineRule="auto"/>
        <w:jc w:val="both"/>
        <w:outlineLvl w:val="1"/>
        <w:rPr>
          <w:rFonts w:ascii="PT Astra Serif" w:eastAsia="PT Astra Serif" w:hAnsi="PT Astra Serif" w:cs="PT Astra Serif"/>
          <w:sz w:val="26"/>
          <w:szCs w:val="26"/>
        </w:rPr>
      </w:pPr>
      <w:r w:rsidRPr="00526991">
        <w:rPr>
          <w:rFonts w:ascii="PT Astra Serif" w:eastAsia="PT Astra Serif" w:hAnsi="PT Astra Serif" w:cs="PT Astra Serif"/>
          <w:sz w:val="26"/>
          <w:szCs w:val="26"/>
        </w:rPr>
        <w:tab/>
        <w:t>Общий объем дотаций на поддержку мер по обеспечению сбалансированности местных бюджетов</w:t>
      </w:r>
      <w:r w:rsidRPr="00526991">
        <w:rPr>
          <w:rFonts w:ascii="PT Astra Serif" w:eastAsia="PT Astra Serif" w:hAnsi="PT Astra Serif" w:cs="PT Astra Serif"/>
          <w:sz w:val="26"/>
          <w:szCs w:val="26"/>
          <w:lang w:eastAsia="ru-RU"/>
        </w:rPr>
        <w:t xml:space="preserve"> из областного бюджета бюджетам муниципальных районов, муниципальных округов, городских округов Томской области</w:t>
      </w:r>
      <w:r w:rsidRPr="00526991">
        <w:rPr>
          <w:rFonts w:ascii="PT Astra Serif" w:eastAsia="PT Astra Serif" w:hAnsi="PT Astra Serif" w:cs="PT Astra Serif"/>
          <w:sz w:val="26"/>
          <w:szCs w:val="26"/>
        </w:rPr>
        <w:t xml:space="preserve"> составит</w:t>
      </w:r>
      <w:r w:rsidRPr="00B27900">
        <w:rPr>
          <w:rFonts w:ascii="PT Astra Serif" w:eastAsia="PT Astra Serif" w:hAnsi="PT Astra Serif" w:cs="PT Astra Serif"/>
          <w:sz w:val="26"/>
          <w:szCs w:val="26"/>
        </w:rPr>
        <w:t>:</w:t>
      </w:r>
    </w:p>
    <w:p w:rsidR="00172F4C" w:rsidRPr="004F3A73" w:rsidRDefault="00172F4C" w:rsidP="00172F4C">
      <w:pPr>
        <w:numPr>
          <w:ilvl w:val="0"/>
          <w:numId w:val="30"/>
        </w:numPr>
        <w:spacing w:after="0" w:line="240" w:lineRule="auto"/>
        <w:jc w:val="both"/>
        <w:rPr>
          <w:rFonts w:ascii="PT Astra Serif" w:hAnsi="PT Astra Serif" w:cs="PT Astra Serif"/>
          <w:sz w:val="26"/>
          <w:szCs w:val="26"/>
        </w:rPr>
      </w:pPr>
      <w:r w:rsidRPr="004F3A73">
        <w:rPr>
          <w:rFonts w:ascii="PT Astra Serif" w:eastAsia="PT Astra Serif" w:hAnsi="PT Astra Serif" w:cs="PT Astra Serif"/>
          <w:sz w:val="26"/>
          <w:szCs w:val="26"/>
        </w:rPr>
        <w:t xml:space="preserve">2026 год – </w:t>
      </w:r>
      <w:r w:rsidRPr="00526991">
        <w:rPr>
          <w:rFonts w:ascii="PT Astra Serif" w:eastAsia="PT Astra Serif" w:hAnsi="PT Astra Serif" w:cs="PT Astra Serif"/>
          <w:sz w:val="26"/>
          <w:szCs w:val="26"/>
        </w:rPr>
        <w:t xml:space="preserve">5 167 912,9 </w:t>
      </w:r>
      <w:r w:rsidRPr="004F3A73">
        <w:rPr>
          <w:rFonts w:ascii="PT Astra Serif" w:eastAsia="PT Astra Serif" w:hAnsi="PT Astra Serif" w:cs="PT Astra Serif"/>
          <w:sz w:val="26"/>
          <w:szCs w:val="26"/>
        </w:rPr>
        <w:t xml:space="preserve"> тыс. рублей, </w:t>
      </w:r>
    </w:p>
    <w:p w:rsidR="00172F4C" w:rsidRPr="004F3A73" w:rsidRDefault="00172F4C" w:rsidP="00172F4C">
      <w:pPr>
        <w:numPr>
          <w:ilvl w:val="0"/>
          <w:numId w:val="30"/>
        </w:numPr>
        <w:spacing w:after="0" w:line="240" w:lineRule="auto"/>
        <w:jc w:val="both"/>
        <w:rPr>
          <w:rFonts w:ascii="PT Astra Serif" w:hAnsi="PT Astra Serif" w:cs="PT Astra Serif"/>
          <w:sz w:val="26"/>
          <w:szCs w:val="26"/>
        </w:rPr>
      </w:pPr>
      <w:r w:rsidRPr="004F3A73">
        <w:rPr>
          <w:rFonts w:ascii="PT Astra Serif" w:eastAsia="PT Astra Serif" w:hAnsi="PT Astra Serif" w:cs="PT Astra Serif"/>
          <w:sz w:val="26"/>
          <w:szCs w:val="26"/>
        </w:rPr>
        <w:t xml:space="preserve">2027 год – </w:t>
      </w:r>
      <w:r w:rsidRPr="00B27900">
        <w:rPr>
          <w:rFonts w:ascii="PT Astra Serif" w:eastAsia="PT Astra Serif" w:hAnsi="PT Astra Serif" w:cs="PT Astra Serif"/>
          <w:sz w:val="26"/>
          <w:szCs w:val="26"/>
        </w:rPr>
        <w:t>5</w:t>
      </w:r>
      <w:r>
        <w:rPr>
          <w:rFonts w:ascii="PT Astra Serif" w:eastAsia="PT Astra Serif" w:hAnsi="PT Astra Serif" w:cs="PT Astra Serif"/>
          <w:sz w:val="26"/>
          <w:szCs w:val="26"/>
        </w:rPr>
        <w:t xml:space="preserve"> </w:t>
      </w:r>
      <w:r w:rsidRPr="00B27900">
        <w:rPr>
          <w:rFonts w:ascii="PT Astra Serif" w:eastAsia="PT Astra Serif" w:hAnsi="PT Astra Serif" w:cs="PT Astra Serif"/>
          <w:sz w:val="26"/>
          <w:szCs w:val="26"/>
        </w:rPr>
        <w:t>167</w:t>
      </w:r>
      <w:r>
        <w:rPr>
          <w:rFonts w:ascii="PT Astra Serif" w:eastAsia="PT Astra Serif" w:hAnsi="PT Astra Serif" w:cs="PT Astra Serif"/>
          <w:sz w:val="26"/>
          <w:szCs w:val="26"/>
        </w:rPr>
        <w:t xml:space="preserve"> </w:t>
      </w:r>
      <w:r w:rsidRPr="00B27900">
        <w:rPr>
          <w:rFonts w:ascii="PT Astra Serif" w:eastAsia="PT Astra Serif" w:hAnsi="PT Astra Serif" w:cs="PT Astra Serif"/>
          <w:sz w:val="26"/>
          <w:szCs w:val="26"/>
        </w:rPr>
        <w:t>680,4</w:t>
      </w:r>
      <w:r>
        <w:rPr>
          <w:rFonts w:ascii="PT Astra Serif" w:eastAsia="PT Astra Serif" w:hAnsi="PT Astra Serif" w:cs="PT Astra Serif"/>
          <w:sz w:val="26"/>
          <w:szCs w:val="26"/>
        </w:rPr>
        <w:t xml:space="preserve"> </w:t>
      </w:r>
      <w:r w:rsidRPr="004F3A73">
        <w:rPr>
          <w:rFonts w:ascii="PT Astra Serif" w:eastAsia="PT Astra Serif" w:hAnsi="PT Astra Serif" w:cs="PT Astra Serif"/>
          <w:sz w:val="26"/>
          <w:szCs w:val="26"/>
        </w:rPr>
        <w:t>тыс. рублей;</w:t>
      </w:r>
    </w:p>
    <w:p w:rsidR="00172F4C" w:rsidRPr="004F3A73" w:rsidRDefault="00172F4C" w:rsidP="00172F4C">
      <w:pPr>
        <w:numPr>
          <w:ilvl w:val="0"/>
          <w:numId w:val="30"/>
        </w:numPr>
        <w:spacing w:after="0" w:line="240" w:lineRule="auto"/>
        <w:jc w:val="both"/>
        <w:rPr>
          <w:rFonts w:ascii="PT Astra Serif" w:hAnsi="PT Astra Serif" w:cs="PT Astra Serif"/>
          <w:sz w:val="26"/>
          <w:szCs w:val="26"/>
        </w:rPr>
      </w:pPr>
      <w:r w:rsidRPr="004F3A73">
        <w:rPr>
          <w:rFonts w:ascii="PT Astra Serif" w:eastAsia="PT Astra Serif" w:hAnsi="PT Astra Serif" w:cs="PT Astra Serif"/>
          <w:sz w:val="26"/>
          <w:szCs w:val="26"/>
        </w:rPr>
        <w:t xml:space="preserve">2028 год – </w:t>
      </w:r>
      <w:r w:rsidRPr="00B27900">
        <w:rPr>
          <w:rFonts w:ascii="PT Astra Serif" w:eastAsia="PT Astra Serif" w:hAnsi="PT Astra Serif" w:cs="PT Astra Serif"/>
          <w:sz w:val="26"/>
          <w:szCs w:val="26"/>
        </w:rPr>
        <w:t>5</w:t>
      </w:r>
      <w:r>
        <w:rPr>
          <w:rFonts w:ascii="PT Astra Serif" w:eastAsia="PT Astra Serif" w:hAnsi="PT Astra Serif" w:cs="PT Astra Serif"/>
          <w:sz w:val="26"/>
          <w:szCs w:val="26"/>
        </w:rPr>
        <w:t xml:space="preserve"> </w:t>
      </w:r>
      <w:r w:rsidRPr="00B27900">
        <w:rPr>
          <w:rFonts w:ascii="PT Astra Serif" w:eastAsia="PT Astra Serif" w:hAnsi="PT Astra Serif" w:cs="PT Astra Serif"/>
          <w:sz w:val="26"/>
          <w:szCs w:val="26"/>
        </w:rPr>
        <w:t>166</w:t>
      </w:r>
      <w:r>
        <w:rPr>
          <w:rFonts w:ascii="PT Astra Serif" w:eastAsia="PT Astra Serif" w:hAnsi="PT Astra Serif" w:cs="PT Astra Serif"/>
          <w:sz w:val="26"/>
          <w:szCs w:val="26"/>
        </w:rPr>
        <w:t xml:space="preserve"> </w:t>
      </w:r>
      <w:r w:rsidRPr="00B27900">
        <w:rPr>
          <w:rFonts w:ascii="PT Astra Serif" w:eastAsia="PT Astra Serif" w:hAnsi="PT Astra Serif" w:cs="PT Astra Serif"/>
          <w:sz w:val="26"/>
          <w:szCs w:val="26"/>
        </w:rPr>
        <w:t>366,1</w:t>
      </w:r>
      <w:r>
        <w:rPr>
          <w:rFonts w:ascii="PT Astra Serif" w:eastAsia="PT Astra Serif" w:hAnsi="PT Astra Serif" w:cs="PT Astra Serif"/>
          <w:sz w:val="26"/>
          <w:szCs w:val="26"/>
        </w:rPr>
        <w:t xml:space="preserve"> </w:t>
      </w:r>
      <w:r w:rsidRPr="004F3A73">
        <w:rPr>
          <w:rFonts w:ascii="PT Astra Serif" w:eastAsia="PT Astra Serif" w:hAnsi="PT Astra Serif" w:cs="PT Astra Serif"/>
          <w:sz w:val="26"/>
          <w:szCs w:val="26"/>
        </w:rPr>
        <w:t>тыс. рублей.</w:t>
      </w:r>
    </w:p>
    <w:p w:rsidR="00172F4C" w:rsidRPr="00526991" w:rsidRDefault="00172F4C" w:rsidP="00172F4C">
      <w:pPr>
        <w:spacing w:after="0" w:line="240" w:lineRule="auto"/>
        <w:ind w:firstLine="709"/>
        <w:jc w:val="both"/>
        <w:rPr>
          <w:rFonts w:ascii="PT Astra Serif" w:eastAsia="PT Astra Serif" w:hAnsi="PT Astra Serif" w:cs="PT Astra Serif"/>
          <w:color w:val="000000" w:themeColor="text1"/>
          <w:sz w:val="26"/>
          <w:szCs w:val="26"/>
          <w:lang w:eastAsia="ru-RU"/>
        </w:rPr>
      </w:pPr>
      <w:r w:rsidRPr="00526991">
        <w:rPr>
          <w:rFonts w:ascii="PT Astra Serif" w:eastAsia="PT Astra Serif" w:hAnsi="PT Astra Serif" w:cs="PT Astra Serif"/>
          <w:sz w:val="26"/>
          <w:szCs w:val="26"/>
        </w:rPr>
        <w:t>Распределение дотации на поддержку мер по обеспечению сбалансированности местных бюджетов будет производиться в соответствии с</w:t>
      </w:r>
      <w:r w:rsidR="004722BF" w:rsidRPr="004722BF">
        <w:rPr>
          <w:rFonts w:ascii="PT Astra Serif" w:eastAsia="PT Astra Serif" w:hAnsi="PT Astra Serif" w:cs="PT Astra Serif"/>
          <w:sz w:val="26"/>
          <w:szCs w:val="26"/>
        </w:rPr>
        <w:t xml:space="preserve"> </w:t>
      </w:r>
      <w:r w:rsidR="004722BF">
        <w:rPr>
          <w:rFonts w:ascii="PT Astra Serif" w:eastAsia="PT Astra Serif" w:hAnsi="PT Astra Serif" w:cs="PT Astra Serif"/>
          <w:sz w:val="26"/>
          <w:szCs w:val="26"/>
        </w:rPr>
        <w:t xml:space="preserve">методикой, утвержденной </w:t>
      </w:r>
      <w:r w:rsidRPr="00526991">
        <w:rPr>
          <w:rFonts w:ascii="PT Astra Serif" w:eastAsia="PT Astra Serif" w:hAnsi="PT Astra Serif" w:cs="PT Astra Serif"/>
          <w:color w:val="000000" w:themeColor="text1"/>
          <w:sz w:val="26"/>
          <w:szCs w:val="26"/>
          <w:lang w:eastAsia="ru-RU"/>
        </w:rPr>
        <w:t xml:space="preserve"> постановлением Администрации Томск</w:t>
      </w:r>
      <w:r w:rsidR="004722BF">
        <w:rPr>
          <w:rFonts w:ascii="PT Astra Serif" w:eastAsia="PT Astra Serif" w:hAnsi="PT Astra Serif" w:cs="PT Astra Serif"/>
          <w:color w:val="000000" w:themeColor="text1"/>
          <w:sz w:val="26"/>
          <w:szCs w:val="26"/>
          <w:lang w:eastAsia="ru-RU"/>
        </w:rPr>
        <w:t xml:space="preserve">ой области от 11.03.2020 №101а, </w:t>
      </w:r>
      <w:r w:rsidRPr="00526991">
        <w:rPr>
          <w:rFonts w:ascii="PT Astra Serif" w:eastAsia="PT Astra Serif" w:hAnsi="PT Astra Serif" w:cs="PT Astra Serif"/>
          <w:color w:val="000000" w:themeColor="text1"/>
          <w:sz w:val="26"/>
          <w:szCs w:val="26"/>
          <w:lang w:eastAsia="ru-RU"/>
        </w:rPr>
        <w:t>при доработке проекта областного бюджета на 202</w:t>
      </w:r>
      <w:r>
        <w:rPr>
          <w:rFonts w:ascii="PT Astra Serif" w:eastAsia="PT Astra Serif" w:hAnsi="PT Astra Serif" w:cs="PT Astra Serif"/>
          <w:color w:val="000000" w:themeColor="text1"/>
          <w:sz w:val="26"/>
          <w:szCs w:val="26"/>
          <w:lang w:eastAsia="ru-RU"/>
        </w:rPr>
        <w:t>6 год и на плановый период 2027</w:t>
      </w:r>
      <w:r w:rsidRPr="00526991">
        <w:rPr>
          <w:rFonts w:ascii="PT Astra Serif" w:eastAsia="PT Astra Serif" w:hAnsi="PT Astra Serif" w:cs="PT Astra Serif"/>
          <w:color w:val="000000" w:themeColor="text1"/>
          <w:sz w:val="26"/>
          <w:szCs w:val="26"/>
          <w:lang w:eastAsia="ru-RU"/>
        </w:rPr>
        <w:t xml:space="preserve"> и 202</w:t>
      </w:r>
      <w:r>
        <w:rPr>
          <w:rFonts w:ascii="PT Astra Serif" w:eastAsia="PT Astra Serif" w:hAnsi="PT Astra Serif" w:cs="PT Astra Serif"/>
          <w:color w:val="000000" w:themeColor="text1"/>
          <w:sz w:val="26"/>
          <w:szCs w:val="26"/>
          <w:lang w:eastAsia="ru-RU"/>
        </w:rPr>
        <w:t>8</w:t>
      </w:r>
      <w:r w:rsidRPr="00526991">
        <w:rPr>
          <w:rFonts w:ascii="PT Astra Serif" w:eastAsia="PT Astra Serif" w:hAnsi="PT Astra Serif" w:cs="PT Astra Serif"/>
          <w:color w:val="000000" w:themeColor="text1"/>
          <w:sz w:val="26"/>
          <w:szCs w:val="26"/>
          <w:lang w:eastAsia="ru-RU"/>
        </w:rPr>
        <w:t xml:space="preserve"> годов ко второму чтению, а также в течение 202</w:t>
      </w:r>
      <w:r>
        <w:rPr>
          <w:rFonts w:ascii="PT Astra Serif" w:eastAsia="PT Astra Serif" w:hAnsi="PT Astra Serif" w:cs="PT Astra Serif"/>
          <w:color w:val="000000" w:themeColor="text1"/>
          <w:sz w:val="26"/>
          <w:szCs w:val="26"/>
          <w:lang w:eastAsia="ru-RU"/>
        </w:rPr>
        <w:t>6</w:t>
      </w:r>
      <w:r w:rsidRPr="00526991">
        <w:rPr>
          <w:rFonts w:ascii="PT Astra Serif" w:eastAsia="PT Astra Serif" w:hAnsi="PT Astra Serif" w:cs="PT Astra Serif"/>
          <w:color w:val="000000" w:themeColor="text1"/>
          <w:sz w:val="26"/>
          <w:szCs w:val="26"/>
          <w:lang w:eastAsia="ru-RU"/>
        </w:rPr>
        <w:t xml:space="preserve"> года по итогам выполнения соглашений о мерах по социально-экономическому развитию и оздоровлению муниципальных финансов.</w:t>
      </w:r>
    </w:p>
    <w:p w:rsidR="000345F3" w:rsidRDefault="000345F3" w:rsidP="00172F4C">
      <w:pPr>
        <w:spacing w:after="0" w:line="240" w:lineRule="auto"/>
        <w:jc w:val="center"/>
        <w:outlineLvl w:val="0"/>
        <w:rPr>
          <w:rFonts w:ascii="PT Astra Serif" w:eastAsia="PT Astra Serif" w:hAnsi="PT Astra Serif" w:cs="PT Astra Serif"/>
          <w:b/>
          <w:color w:val="000000"/>
          <w:sz w:val="26"/>
          <w:szCs w:val="26"/>
          <w:u w:val="single"/>
        </w:rPr>
      </w:pPr>
    </w:p>
    <w:p w:rsidR="00172F4C" w:rsidRPr="004F3A73" w:rsidRDefault="00172F4C" w:rsidP="00172F4C">
      <w:pPr>
        <w:spacing w:after="0" w:line="240" w:lineRule="auto"/>
        <w:jc w:val="center"/>
        <w:outlineLvl w:val="0"/>
        <w:rPr>
          <w:rFonts w:ascii="PT Astra Serif" w:hAnsi="PT Astra Serif" w:cs="PT Astra Serif"/>
          <w:b/>
          <w:color w:val="000000"/>
          <w:sz w:val="26"/>
          <w:szCs w:val="26"/>
          <w:u w:val="single"/>
        </w:rPr>
      </w:pPr>
      <w:r w:rsidRPr="004F3A73">
        <w:rPr>
          <w:rFonts w:ascii="PT Astra Serif" w:eastAsia="PT Astra Serif" w:hAnsi="PT Astra Serif" w:cs="PT Astra Serif"/>
          <w:b/>
          <w:color w:val="000000"/>
          <w:sz w:val="26"/>
          <w:szCs w:val="26"/>
          <w:u w:val="single"/>
        </w:rPr>
        <w:t>Субсидии</w:t>
      </w:r>
    </w:p>
    <w:p w:rsidR="00172F4C" w:rsidRPr="004F3A73" w:rsidRDefault="00172F4C" w:rsidP="00172F4C">
      <w:pPr>
        <w:spacing w:after="0" w:line="240" w:lineRule="auto"/>
        <w:ind w:firstLine="709"/>
        <w:jc w:val="both"/>
        <w:rPr>
          <w:rFonts w:ascii="PT Astra Serif" w:hAnsi="PT Astra Serif" w:cs="PT Astra Serif"/>
          <w:sz w:val="26"/>
          <w:szCs w:val="26"/>
        </w:rPr>
      </w:pPr>
      <w:r w:rsidRPr="004F3A73">
        <w:rPr>
          <w:rFonts w:ascii="PT Astra Serif" w:eastAsia="PT Astra Serif" w:hAnsi="PT Astra Serif" w:cs="PT Astra Serif"/>
          <w:sz w:val="26"/>
          <w:szCs w:val="26"/>
        </w:rPr>
        <w:t>Субсидии на софинансирование расходных обязательств местных бюджетов по приоритетным направлениям предусмотрены в объемах:</w:t>
      </w:r>
    </w:p>
    <w:p w:rsidR="00172F4C" w:rsidRPr="004F3A73" w:rsidRDefault="00172F4C" w:rsidP="00172F4C">
      <w:pPr>
        <w:numPr>
          <w:ilvl w:val="0"/>
          <w:numId w:val="30"/>
        </w:numPr>
        <w:spacing w:after="0" w:line="240" w:lineRule="auto"/>
        <w:jc w:val="both"/>
        <w:rPr>
          <w:rFonts w:ascii="PT Astra Serif" w:hAnsi="PT Astra Serif" w:cs="PT Astra Serif"/>
          <w:sz w:val="26"/>
          <w:szCs w:val="26"/>
        </w:rPr>
      </w:pPr>
      <w:r w:rsidRPr="004F3A73">
        <w:rPr>
          <w:rFonts w:ascii="PT Astra Serif" w:eastAsia="PT Astra Serif" w:hAnsi="PT Astra Serif" w:cs="PT Astra Serif"/>
          <w:sz w:val="26"/>
          <w:szCs w:val="26"/>
        </w:rPr>
        <w:t xml:space="preserve">2026 год – </w:t>
      </w:r>
      <w:r w:rsidRPr="00B23296">
        <w:rPr>
          <w:rFonts w:ascii="PT Astra Serif" w:hAnsi="PT Astra Serif" w:cs="Arial CYR"/>
          <w:sz w:val="26"/>
          <w:szCs w:val="26"/>
        </w:rPr>
        <w:t>9</w:t>
      </w:r>
      <w:r>
        <w:rPr>
          <w:rFonts w:ascii="PT Astra Serif" w:hAnsi="PT Astra Serif" w:cs="Arial CYR"/>
          <w:sz w:val="26"/>
          <w:szCs w:val="26"/>
        </w:rPr>
        <w:t xml:space="preserve"> </w:t>
      </w:r>
      <w:r w:rsidRPr="00B23296">
        <w:rPr>
          <w:rFonts w:ascii="PT Astra Serif" w:hAnsi="PT Astra Serif" w:cs="Arial CYR"/>
          <w:sz w:val="26"/>
          <w:szCs w:val="26"/>
        </w:rPr>
        <w:t>326</w:t>
      </w:r>
      <w:r>
        <w:rPr>
          <w:rFonts w:ascii="PT Astra Serif" w:hAnsi="PT Astra Serif" w:cs="Arial CYR"/>
          <w:sz w:val="26"/>
          <w:szCs w:val="26"/>
        </w:rPr>
        <w:t xml:space="preserve"> </w:t>
      </w:r>
      <w:r w:rsidRPr="00B23296">
        <w:rPr>
          <w:rFonts w:ascii="PT Astra Serif" w:hAnsi="PT Astra Serif" w:cs="Arial CYR"/>
          <w:sz w:val="26"/>
          <w:szCs w:val="26"/>
        </w:rPr>
        <w:t>299,2</w:t>
      </w:r>
      <w:r>
        <w:rPr>
          <w:rFonts w:ascii="PT Astra Serif" w:hAnsi="PT Astra Serif" w:cs="Arial CYR"/>
          <w:sz w:val="26"/>
          <w:szCs w:val="26"/>
        </w:rPr>
        <w:t xml:space="preserve"> </w:t>
      </w:r>
      <w:r w:rsidRPr="004F3A73">
        <w:rPr>
          <w:rFonts w:ascii="PT Astra Serif" w:eastAsia="PT Astra Serif" w:hAnsi="PT Astra Serif" w:cs="PT Astra Serif"/>
          <w:sz w:val="26"/>
          <w:szCs w:val="26"/>
        </w:rPr>
        <w:t xml:space="preserve">тыс. рублей, </w:t>
      </w:r>
    </w:p>
    <w:p w:rsidR="00172F4C" w:rsidRPr="004F3A73" w:rsidRDefault="00172F4C" w:rsidP="00172F4C">
      <w:pPr>
        <w:numPr>
          <w:ilvl w:val="0"/>
          <w:numId w:val="30"/>
        </w:numPr>
        <w:spacing w:after="0" w:line="240" w:lineRule="auto"/>
        <w:jc w:val="both"/>
        <w:rPr>
          <w:rFonts w:ascii="PT Astra Serif" w:hAnsi="PT Astra Serif" w:cs="PT Astra Serif"/>
          <w:sz w:val="26"/>
          <w:szCs w:val="26"/>
        </w:rPr>
      </w:pPr>
      <w:r w:rsidRPr="004F3A73">
        <w:rPr>
          <w:rFonts w:ascii="PT Astra Serif" w:eastAsia="PT Astra Serif" w:hAnsi="PT Astra Serif" w:cs="PT Astra Serif"/>
          <w:sz w:val="26"/>
          <w:szCs w:val="26"/>
        </w:rPr>
        <w:t xml:space="preserve">2027 год – </w:t>
      </w:r>
      <w:r w:rsidRPr="005535C1">
        <w:rPr>
          <w:rFonts w:ascii="PT Astra Serif" w:hAnsi="PT Astra Serif" w:cs="Arial CYR"/>
          <w:sz w:val="26"/>
          <w:szCs w:val="26"/>
        </w:rPr>
        <w:t>7 421 401,7</w:t>
      </w:r>
      <w:r>
        <w:rPr>
          <w:rFonts w:ascii="PT Astra Serif" w:hAnsi="PT Astra Serif" w:cs="Arial CYR"/>
          <w:sz w:val="26"/>
          <w:szCs w:val="26"/>
        </w:rPr>
        <w:t xml:space="preserve"> </w:t>
      </w:r>
      <w:r w:rsidRPr="004F3A73">
        <w:rPr>
          <w:rFonts w:ascii="PT Astra Serif" w:eastAsia="PT Astra Serif" w:hAnsi="PT Astra Serif" w:cs="PT Astra Serif"/>
          <w:sz w:val="26"/>
          <w:szCs w:val="26"/>
        </w:rPr>
        <w:t>тыс. рублей;</w:t>
      </w:r>
    </w:p>
    <w:p w:rsidR="00172F4C" w:rsidRPr="004F3A73" w:rsidRDefault="00172F4C" w:rsidP="00172F4C">
      <w:pPr>
        <w:numPr>
          <w:ilvl w:val="0"/>
          <w:numId w:val="30"/>
        </w:numPr>
        <w:spacing w:after="0" w:line="240" w:lineRule="auto"/>
        <w:jc w:val="both"/>
        <w:rPr>
          <w:rFonts w:ascii="PT Astra Serif" w:hAnsi="PT Astra Serif" w:cs="PT Astra Serif"/>
          <w:sz w:val="26"/>
          <w:szCs w:val="26"/>
        </w:rPr>
      </w:pPr>
      <w:r w:rsidRPr="004F3A73">
        <w:rPr>
          <w:rFonts w:ascii="PT Astra Serif" w:eastAsia="PT Astra Serif" w:hAnsi="PT Astra Serif" w:cs="PT Astra Serif"/>
          <w:sz w:val="26"/>
          <w:szCs w:val="26"/>
        </w:rPr>
        <w:t xml:space="preserve">2028 год – </w:t>
      </w:r>
      <w:r w:rsidRPr="005535C1">
        <w:rPr>
          <w:rFonts w:ascii="PT Astra Serif" w:hAnsi="PT Astra Serif" w:cs="Arial CYR"/>
          <w:sz w:val="26"/>
          <w:szCs w:val="26"/>
        </w:rPr>
        <w:t>5 724 795,5</w:t>
      </w:r>
      <w:r>
        <w:rPr>
          <w:rFonts w:ascii="PT Astra Serif" w:hAnsi="PT Astra Serif" w:cs="Arial CYR"/>
          <w:sz w:val="26"/>
          <w:szCs w:val="26"/>
        </w:rPr>
        <w:t xml:space="preserve"> </w:t>
      </w:r>
      <w:r w:rsidRPr="004F3A73">
        <w:rPr>
          <w:rFonts w:ascii="PT Astra Serif" w:eastAsia="PT Astra Serif" w:hAnsi="PT Astra Serif" w:cs="PT Astra Serif"/>
          <w:sz w:val="26"/>
          <w:szCs w:val="26"/>
        </w:rPr>
        <w:t>тыс. рублей.</w:t>
      </w:r>
    </w:p>
    <w:p w:rsidR="00172F4C" w:rsidRPr="00196DF2" w:rsidRDefault="00172F4C" w:rsidP="00172F4C">
      <w:pPr>
        <w:spacing w:after="0" w:line="240" w:lineRule="auto"/>
        <w:ind w:firstLine="708"/>
        <w:jc w:val="both"/>
        <w:rPr>
          <w:rFonts w:ascii="PT Astra Serif" w:hAnsi="PT Astra Serif" w:cs="PT Astra Serif"/>
          <w:sz w:val="26"/>
          <w:szCs w:val="26"/>
        </w:rPr>
      </w:pPr>
      <w:r w:rsidRPr="00B57A30">
        <w:rPr>
          <w:rFonts w:ascii="PT Astra Serif" w:eastAsia="PT Astra Serif" w:hAnsi="PT Astra Serif" w:cs="PT Astra Serif"/>
          <w:sz w:val="26"/>
          <w:szCs w:val="26"/>
        </w:rPr>
        <w:t xml:space="preserve">Снижение объема субсидий местным бюджетам в плановом периоде 2027-2028 годах по сравнению с 2026 годом обусловлено в основном отсутствием бюджетных </w:t>
      </w:r>
      <w:r w:rsidRPr="002F541A">
        <w:rPr>
          <w:rFonts w:ascii="PT Astra Serif" w:eastAsia="PT Astra Serif" w:hAnsi="PT Astra Serif" w:cs="PT Astra Serif"/>
          <w:sz w:val="26"/>
          <w:szCs w:val="26"/>
        </w:rPr>
        <w:t>ассигнований</w:t>
      </w:r>
      <w:r>
        <w:rPr>
          <w:rFonts w:ascii="PT Astra Serif" w:eastAsia="PT Astra Serif" w:hAnsi="PT Astra Serif" w:cs="PT Astra Serif"/>
          <w:sz w:val="26"/>
          <w:szCs w:val="26"/>
        </w:rPr>
        <w:t xml:space="preserve"> на</w:t>
      </w:r>
      <w:r w:rsidRPr="002F541A">
        <w:rPr>
          <w:rFonts w:ascii="PT Astra Serif" w:eastAsia="PT Astra Serif" w:hAnsi="PT Astra Serif" w:cs="PT Astra Serif"/>
          <w:sz w:val="26"/>
          <w:szCs w:val="26"/>
        </w:rPr>
        <w:t xml:space="preserve"> создание новых мест в общеобразовательных организациях</w:t>
      </w:r>
      <w:r>
        <w:rPr>
          <w:rFonts w:ascii="PT Astra Serif" w:eastAsia="PT Astra Serif" w:hAnsi="PT Astra Serif" w:cs="PT Astra Serif"/>
          <w:sz w:val="26"/>
          <w:szCs w:val="26"/>
        </w:rPr>
        <w:t>, р</w:t>
      </w:r>
      <w:r w:rsidRPr="00196DF2">
        <w:rPr>
          <w:rFonts w:ascii="PT Astra Serif" w:eastAsia="PT Astra Serif" w:hAnsi="PT Astra Serif" w:cs="PT Astra Serif"/>
          <w:sz w:val="26"/>
          <w:szCs w:val="26"/>
        </w:rPr>
        <w:t>емонт улично-дорожной сети</w:t>
      </w:r>
      <w:r>
        <w:rPr>
          <w:rFonts w:ascii="PT Astra Serif" w:eastAsia="PT Astra Serif" w:hAnsi="PT Astra Serif" w:cs="PT Astra Serif"/>
          <w:sz w:val="26"/>
          <w:szCs w:val="26"/>
        </w:rPr>
        <w:t>, о</w:t>
      </w:r>
      <w:r w:rsidRPr="0069481D">
        <w:rPr>
          <w:rFonts w:ascii="PT Astra Serif" w:eastAsia="PT Astra Serif" w:hAnsi="PT Astra Serif" w:cs="PT Astra Serif"/>
          <w:sz w:val="26"/>
          <w:szCs w:val="26"/>
        </w:rPr>
        <w:t>беспечение экологической безопасности в области обращения с отходами</w:t>
      </w:r>
      <w:r>
        <w:rPr>
          <w:rFonts w:ascii="PT Astra Serif" w:eastAsia="PT Astra Serif" w:hAnsi="PT Astra Serif" w:cs="PT Astra Serif"/>
          <w:sz w:val="26"/>
          <w:szCs w:val="26"/>
        </w:rPr>
        <w:t xml:space="preserve">, а </w:t>
      </w:r>
      <w:r w:rsidRPr="0069481D">
        <w:rPr>
          <w:rFonts w:ascii="PT Astra Serif" w:eastAsia="PT Astra Serif" w:hAnsi="PT Astra Serif" w:cs="PT Astra Serif"/>
          <w:sz w:val="26"/>
          <w:szCs w:val="26"/>
        </w:rPr>
        <w:t>также уменьшением объема субсиди</w:t>
      </w:r>
      <w:r>
        <w:rPr>
          <w:rFonts w:ascii="PT Astra Serif" w:eastAsia="PT Astra Serif" w:hAnsi="PT Astra Serif" w:cs="PT Astra Serif"/>
          <w:sz w:val="26"/>
          <w:szCs w:val="26"/>
        </w:rPr>
        <w:t>и</w:t>
      </w:r>
      <w:r w:rsidRPr="0069481D">
        <w:rPr>
          <w:rFonts w:ascii="PT Astra Serif" w:eastAsia="PT Astra Serif" w:hAnsi="PT Astra Serif" w:cs="PT Astra Serif"/>
          <w:sz w:val="26"/>
          <w:szCs w:val="26"/>
        </w:rPr>
        <w:t xml:space="preserve"> на проведения капитального ремонта зданий муниципальных общеобразовательных организаций в рамках модернизации школьных систем образования</w:t>
      </w:r>
      <w:r>
        <w:rPr>
          <w:rFonts w:ascii="PT Astra Serif" w:eastAsia="PT Astra Serif" w:hAnsi="PT Astra Serif" w:cs="PT Astra Serif"/>
          <w:sz w:val="26"/>
          <w:szCs w:val="26"/>
        </w:rPr>
        <w:t xml:space="preserve"> и на р</w:t>
      </w:r>
      <w:r w:rsidRPr="00196DF2">
        <w:rPr>
          <w:rFonts w:ascii="PT Astra Serif" w:eastAsia="PT Astra Serif" w:hAnsi="PT Astra Serif" w:cs="PT Astra Serif"/>
          <w:sz w:val="26"/>
          <w:szCs w:val="26"/>
        </w:rPr>
        <w:t>еализаци</w:t>
      </w:r>
      <w:r>
        <w:rPr>
          <w:rFonts w:ascii="PT Astra Serif" w:eastAsia="PT Astra Serif" w:hAnsi="PT Astra Serif" w:cs="PT Astra Serif"/>
          <w:sz w:val="26"/>
          <w:szCs w:val="26"/>
        </w:rPr>
        <w:t>ю</w:t>
      </w:r>
      <w:r w:rsidRPr="00196DF2">
        <w:rPr>
          <w:rFonts w:ascii="PT Astra Serif" w:eastAsia="PT Astra Serif" w:hAnsi="PT Astra Serif" w:cs="PT Astra Serif"/>
          <w:sz w:val="26"/>
          <w:szCs w:val="26"/>
        </w:rPr>
        <w:t xml:space="preserve"> мероприятий по модернизации коммунальной инфраструктуры.</w:t>
      </w:r>
    </w:p>
    <w:p w:rsidR="00172F4C" w:rsidRPr="00196DF2" w:rsidRDefault="00172F4C" w:rsidP="00172F4C">
      <w:pPr>
        <w:spacing w:after="0" w:line="240" w:lineRule="auto"/>
        <w:ind w:firstLine="708"/>
        <w:jc w:val="both"/>
        <w:rPr>
          <w:rFonts w:ascii="PT Astra Serif" w:hAnsi="PT Astra Serif" w:cs="PT Astra Serif"/>
          <w:sz w:val="26"/>
          <w:szCs w:val="26"/>
        </w:rPr>
      </w:pPr>
      <w:r w:rsidRPr="00196DF2">
        <w:rPr>
          <w:rFonts w:ascii="PT Astra Serif" w:eastAsia="PT Astra Serif" w:hAnsi="PT Astra Serif" w:cs="PT Astra Serif"/>
          <w:sz w:val="26"/>
          <w:szCs w:val="26"/>
        </w:rPr>
        <w:t>Перечень субсидий бюджетам муниципальных образований, предоставляемых из областного бюджета, устанавливается приложением 12 к проекту закона Томской области «Об областном бюджете на 2026 год и на плановый период 2027 и 2028 годов».</w:t>
      </w:r>
    </w:p>
    <w:p w:rsidR="00172F4C" w:rsidRPr="00D11A7C" w:rsidRDefault="00172F4C" w:rsidP="00172F4C">
      <w:pPr>
        <w:tabs>
          <w:tab w:val="left" w:pos="851"/>
          <w:tab w:val="left" w:pos="993"/>
        </w:tabs>
        <w:spacing w:after="0" w:line="240" w:lineRule="auto"/>
        <w:ind w:firstLine="709"/>
        <w:jc w:val="both"/>
        <w:rPr>
          <w:rFonts w:ascii="PT Astra Serif" w:hAnsi="PT Astra Serif" w:cs="PT Astra Serif"/>
          <w:color w:val="000000" w:themeColor="text1"/>
          <w:sz w:val="26"/>
          <w:szCs w:val="26"/>
        </w:rPr>
      </w:pPr>
      <w:r w:rsidRPr="00D11A7C">
        <w:rPr>
          <w:rFonts w:ascii="PT Astra Serif" w:eastAsia="PT Astra Serif" w:hAnsi="PT Astra Serif" w:cs="PT Astra Serif"/>
          <w:color w:val="000000" w:themeColor="text1"/>
          <w:sz w:val="26"/>
          <w:szCs w:val="26"/>
          <w:lang w:eastAsia="ru-RU"/>
        </w:rPr>
        <w:t>Методики (проекты методик) расчета субсидий входят в состав порядков предоставления и распределения субсидий местным бюджетом в рамках государственных программ Томской области. Данные порядки прилагаются в составе материалов к проекту закона об областном бюджете на 2026-2028 годы.</w:t>
      </w:r>
    </w:p>
    <w:p w:rsidR="00172F4C" w:rsidRPr="002F4825" w:rsidRDefault="00172F4C" w:rsidP="00172F4C">
      <w:pPr>
        <w:tabs>
          <w:tab w:val="left" w:pos="851"/>
          <w:tab w:val="left" w:pos="993"/>
        </w:tabs>
        <w:spacing w:after="0" w:line="240" w:lineRule="auto"/>
        <w:ind w:firstLine="709"/>
        <w:jc w:val="both"/>
        <w:rPr>
          <w:rFonts w:ascii="PT Astra Serif" w:hAnsi="PT Astra Serif" w:cs="PT Astra Serif"/>
          <w:color w:val="000000" w:themeColor="text1"/>
          <w:sz w:val="26"/>
          <w:szCs w:val="26"/>
        </w:rPr>
      </w:pPr>
      <w:r w:rsidRPr="00D11A7C">
        <w:rPr>
          <w:rFonts w:ascii="PT Astra Serif" w:eastAsia="PT Astra Serif" w:hAnsi="PT Astra Serif" w:cs="PT Astra Serif"/>
          <w:color w:val="000000" w:themeColor="text1"/>
          <w:sz w:val="26"/>
          <w:szCs w:val="26"/>
          <w:lang w:eastAsia="ru-RU"/>
        </w:rPr>
        <w:t xml:space="preserve">Формирование, предоставление и распределение субсидий из областного бюджета местным бюджетам, а также порядок определения и установления предельного уровня софинансирования Томской областью (в процентах) объема расходного обязательства муниципального образования, осуществляется в </w:t>
      </w:r>
      <w:r w:rsidRPr="00D11A7C">
        <w:rPr>
          <w:rFonts w:ascii="PT Astra Serif" w:eastAsia="PT Astra Serif" w:hAnsi="PT Astra Serif" w:cs="PT Astra Serif"/>
          <w:color w:val="000000" w:themeColor="text1"/>
          <w:sz w:val="26"/>
          <w:szCs w:val="26"/>
          <w:lang w:eastAsia="ru-RU"/>
        </w:rPr>
        <w:lastRenderedPageBreak/>
        <w:t xml:space="preserve">соответствии с постановлением Администрации Томской области от 25 декабря 2019 </w:t>
      </w:r>
      <w:r w:rsidRPr="002F4825">
        <w:rPr>
          <w:rFonts w:ascii="PT Astra Serif" w:eastAsia="PT Astra Serif" w:hAnsi="PT Astra Serif" w:cs="PT Astra Serif"/>
          <w:color w:val="000000" w:themeColor="text1"/>
          <w:sz w:val="26"/>
          <w:szCs w:val="26"/>
          <w:lang w:eastAsia="ru-RU"/>
        </w:rPr>
        <w:t>года № 489а (с учетом изменений).</w:t>
      </w:r>
    </w:p>
    <w:p w:rsidR="00172F4C" w:rsidRPr="002F4825" w:rsidRDefault="00172F4C" w:rsidP="00172F4C">
      <w:pPr>
        <w:spacing w:after="0" w:line="240" w:lineRule="auto"/>
        <w:jc w:val="center"/>
        <w:outlineLvl w:val="0"/>
        <w:rPr>
          <w:rFonts w:ascii="PT Astra Serif" w:hAnsi="PT Astra Serif" w:cs="PT Astra Serif"/>
          <w:b/>
          <w:color w:val="000000"/>
          <w:sz w:val="26"/>
          <w:szCs w:val="26"/>
          <w:u w:val="single"/>
        </w:rPr>
      </w:pPr>
    </w:p>
    <w:p w:rsidR="00172F4C" w:rsidRPr="002F4825" w:rsidRDefault="00172F4C" w:rsidP="00172F4C">
      <w:pPr>
        <w:spacing w:after="0" w:line="240" w:lineRule="auto"/>
        <w:jc w:val="center"/>
        <w:outlineLvl w:val="0"/>
        <w:rPr>
          <w:rFonts w:ascii="PT Astra Serif" w:hAnsi="PT Astra Serif" w:cs="PT Astra Serif"/>
          <w:b/>
          <w:color w:val="000000"/>
          <w:sz w:val="26"/>
          <w:szCs w:val="26"/>
          <w:u w:val="single"/>
        </w:rPr>
      </w:pPr>
      <w:r w:rsidRPr="002F4825">
        <w:rPr>
          <w:rFonts w:ascii="PT Astra Serif" w:eastAsia="PT Astra Serif" w:hAnsi="PT Astra Serif" w:cs="PT Astra Serif"/>
          <w:b/>
          <w:color w:val="000000"/>
          <w:sz w:val="26"/>
          <w:szCs w:val="26"/>
          <w:u w:val="single"/>
        </w:rPr>
        <w:t>Субвенции</w:t>
      </w:r>
    </w:p>
    <w:p w:rsidR="00172F4C" w:rsidRPr="002F4825" w:rsidRDefault="00172F4C" w:rsidP="00172F4C">
      <w:pPr>
        <w:spacing w:after="0" w:line="240" w:lineRule="auto"/>
        <w:ind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Субвенции местным бюджетам за счет средств областного бюджета на 2026 -  2028 годы планируются в следующих объемах:</w:t>
      </w:r>
    </w:p>
    <w:p w:rsidR="00172F4C" w:rsidRPr="002F4825" w:rsidRDefault="00172F4C" w:rsidP="00172F4C">
      <w:pPr>
        <w:numPr>
          <w:ilvl w:val="0"/>
          <w:numId w:val="30"/>
        </w:numPr>
        <w:tabs>
          <w:tab w:val="left" w:pos="993"/>
        </w:tabs>
        <w:spacing w:after="0" w:line="240" w:lineRule="auto"/>
        <w:ind w:left="0"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2026 год – 18</w:t>
      </w:r>
      <w:r>
        <w:rPr>
          <w:rFonts w:ascii="PT Astra Serif" w:eastAsia="PT Astra Serif" w:hAnsi="PT Astra Serif" w:cs="PT Astra Serif"/>
          <w:sz w:val="26"/>
          <w:szCs w:val="26"/>
        </w:rPr>
        <w:t xml:space="preserve"> </w:t>
      </w:r>
      <w:r w:rsidRPr="002F4825">
        <w:rPr>
          <w:rFonts w:ascii="PT Astra Serif" w:eastAsia="PT Astra Serif" w:hAnsi="PT Astra Serif" w:cs="PT Astra Serif"/>
          <w:sz w:val="26"/>
          <w:szCs w:val="26"/>
        </w:rPr>
        <w:t>467</w:t>
      </w:r>
      <w:r>
        <w:rPr>
          <w:rFonts w:ascii="PT Astra Serif" w:eastAsia="PT Astra Serif" w:hAnsi="PT Astra Serif" w:cs="PT Astra Serif"/>
          <w:sz w:val="26"/>
          <w:szCs w:val="26"/>
        </w:rPr>
        <w:t xml:space="preserve"> </w:t>
      </w:r>
      <w:r w:rsidRPr="002F4825">
        <w:rPr>
          <w:rFonts w:ascii="PT Astra Serif" w:eastAsia="PT Astra Serif" w:hAnsi="PT Astra Serif" w:cs="PT Astra Serif"/>
          <w:sz w:val="26"/>
          <w:szCs w:val="26"/>
        </w:rPr>
        <w:t xml:space="preserve">522,4 тыс. рублей, </w:t>
      </w:r>
    </w:p>
    <w:p w:rsidR="00172F4C" w:rsidRPr="002F4825" w:rsidRDefault="00172F4C" w:rsidP="00172F4C">
      <w:pPr>
        <w:numPr>
          <w:ilvl w:val="0"/>
          <w:numId w:val="30"/>
        </w:numPr>
        <w:tabs>
          <w:tab w:val="left" w:pos="993"/>
        </w:tabs>
        <w:spacing w:after="0" w:line="240" w:lineRule="auto"/>
        <w:ind w:left="0"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 xml:space="preserve">2027 год – </w:t>
      </w:r>
      <w:r w:rsidRPr="002F4825">
        <w:rPr>
          <w:rFonts w:ascii="PT Astra Serif" w:eastAsia="PT Astra Serif" w:hAnsi="PT Astra Serif" w:cs="PT Astra Serif"/>
          <w:color w:val="000000"/>
          <w:sz w:val="26"/>
          <w:szCs w:val="26"/>
          <w:lang w:eastAsia="ru-RU"/>
        </w:rPr>
        <w:t>18</w:t>
      </w:r>
      <w:r>
        <w:rPr>
          <w:rFonts w:ascii="PT Astra Serif" w:eastAsia="PT Astra Serif" w:hAnsi="PT Astra Serif" w:cs="PT Astra Serif"/>
          <w:color w:val="000000"/>
          <w:sz w:val="26"/>
          <w:szCs w:val="26"/>
          <w:lang w:eastAsia="ru-RU"/>
        </w:rPr>
        <w:t xml:space="preserve"> </w:t>
      </w:r>
      <w:r w:rsidRPr="002F4825">
        <w:rPr>
          <w:rFonts w:ascii="PT Astra Serif" w:eastAsia="PT Astra Serif" w:hAnsi="PT Astra Serif" w:cs="PT Astra Serif"/>
          <w:color w:val="000000"/>
          <w:sz w:val="26"/>
          <w:szCs w:val="26"/>
          <w:lang w:eastAsia="ru-RU"/>
        </w:rPr>
        <w:t>556</w:t>
      </w:r>
      <w:r>
        <w:rPr>
          <w:rFonts w:ascii="PT Astra Serif" w:eastAsia="PT Astra Serif" w:hAnsi="PT Astra Serif" w:cs="PT Astra Serif"/>
          <w:color w:val="000000"/>
          <w:sz w:val="26"/>
          <w:szCs w:val="26"/>
          <w:lang w:eastAsia="ru-RU"/>
        </w:rPr>
        <w:t xml:space="preserve"> </w:t>
      </w:r>
      <w:r w:rsidRPr="002F4825">
        <w:rPr>
          <w:rFonts w:ascii="PT Astra Serif" w:eastAsia="PT Astra Serif" w:hAnsi="PT Astra Serif" w:cs="PT Astra Serif"/>
          <w:color w:val="000000"/>
          <w:sz w:val="26"/>
          <w:szCs w:val="26"/>
          <w:lang w:eastAsia="ru-RU"/>
        </w:rPr>
        <w:t xml:space="preserve">638,9 </w:t>
      </w:r>
      <w:r w:rsidRPr="002F4825">
        <w:rPr>
          <w:rFonts w:ascii="PT Astra Serif" w:eastAsia="PT Astra Serif" w:hAnsi="PT Astra Serif" w:cs="PT Astra Serif"/>
          <w:sz w:val="26"/>
          <w:szCs w:val="26"/>
        </w:rPr>
        <w:t>тыс. рублей;</w:t>
      </w:r>
    </w:p>
    <w:p w:rsidR="00172F4C" w:rsidRPr="002F4825" w:rsidRDefault="00172F4C" w:rsidP="00172F4C">
      <w:pPr>
        <w:numPr>
          <w:ilvl w:val="0"/>
          <w:numId w:val="30"/>
        </w:numPr>
        <w:tabs>
          <w:tab w:val="left" w:pos="993"/>
        </w:tabs>
        <w:spacing w:after="0" w:line="240" w:lineRule="auto"/>
        <w:ind w:left="0"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 xml:space="preserve">2028 год – </w:t>
      </w:r>
      <w:r w:rsidRPr="002F4825">
        <w:rPr>
          <w:rFonts w:ascii="PT Astra Serif" w:eastAsia="PT Astra Serif" w:hAnsi="PT Astra Serif" w:cs="PT Astra Serif"/>
          <w:color w:val="000000"/>
          <w:sz w:val="26"/>
          <w:szCs w:val="26"/>
          <w:lang w:eastAsia="ru-RU"/>
        </w:rPr>
        <w:t>18</w:t>
      </w:r>
      <w:r>
        <w:rPr>
          <w:rFonts w:ascii="PT Astra Serif" w:eastAsia="PT Astra Serif" w:hAnsi="PT Astra Serif" w:cs="PT Astra Serif"/>
          <w:color w:val="000000"/>
          <w:sz w:val="26"/>
          <w:szCs w:val="26"/>
          <w:lang w:eastAsia="ru-RU"/>
        </w:rPr>
        <w:t xml:space="preserve"> </w:t>
      </w:r>
      <w:r w:rsidRPr="002F4825">
        <w:rPr>
          <w:rFonts w:ascii="PT Astra Serif" w:eastAsia="PT Astra Serif" w:hAnsi="PT Astra Serif" w:cs="PT Astra Serif"/>
          <w:color w:val="000000"/>
          <w:sz w:val="26"/>
          <w:szCs w:val="26"/>
          <w:lang w:eastAsia="ru-RU"/>
        </w:rPr>
        <w:t>579</w:t>
      </w:r>
      <w:r>
        <w:rPr>
          <w:rFonts w:ascii="PT Astra Serif" w:eastAsia="PT Astra Serif" w:hAnsi="PT Astra Serif" w:cs="PT Astra Serif"/>
          <w:color w:val="000000"/>
          <w:sz w:val="26"/>
          <w:szCs w:val="26"/>
          <w:lang w:eastAsia="ru-RU"/>
        </w:rPr>
        <w:t xml:space="preserve"> </w:t>
      </w:r>
      <w:r w:rsidRPr="002F4825">
        <w:rPr>
          <w:rFonts w:ascii="PT Astra Serif" w:eastAsia="PT Astra Serif" w:hAnsi="PT Astra Serif" w:cs="PT Astra Serif"/>
          <w:color w:val="000000"/>
          <w:sz w:val="26"/>
          <w:szCs w:val="26"/>
          <w:lang w:eastAsia="ru-RU"/>
        </w:rPr>
        <w:t xml:space="preserve">763,7 </w:t>
      </w:r>
      <w:r w:rsidRPr="002F4825">
        <w:rPr>
          <w:rFonts w:ascii="PT Astra Serif" w:eastAsia="PT Astra Serif" w:hAnsi="PT Astra Serif" w:cs="PT Astra Serif"/>
          <w:sz w:val="26"/>
          <w:szCs w:val="26"/>
        </w:rPr>
        <w:t>тыс. рублей.</w:t>
      </w:r>
    </w:p>
    <w:p w:rsidR="00172F4C" w:rsidRPr="002F4825" w:rsidRDefault="00172F4C" w:rsidP="00172F4C">
      <w:pPr>
        <w:tabs>
          <w:tab w:val="left" w:pos="993"/>
        </w:tabs>
        <w:spacing w:after="0" w:line="240" w:lineRule="auto"/>
        <w:ind w:firstLine="709"/>
        <w:jc w:val="both"/>
        <w:rPr>
          <w:rFonts w:ascii="PT Astra Serif" w:hAnsi="PT Astra Serif" w:cs="PT Astra Serif"/>
          <w:color w:val="000000"/>
          <w:sz w:val="26"/>
          <w:szCs w:val="26"/>
        </w:rPr>
      </w:pPr>
      <w:r w:rsidRPr="002F4825">
        <w:rPr>
          <w:rFonts w:ascii="PT Astra Serif" w:eastAsia="PT Astra Serif" w:hAnsi="PT Astra Serif" w:cs="PT Astra Serif"/>
          <w:color w:val="000000"/>
          <w:sz w:val="26"/>
          <w:szCs w:val="26"/>
        </w:rPr>
        <w:t>В 2026 - 2028 г.г. передача органам местного самоуправления муниципальных образований Томской области новых (по сравнению с 2026 годом) государственных полномочий не планируется.</w:t>
      </w:r>
    </w:p>
    <w:p w:rsidR="00172F4C" w:rsidRPr="00D239F1" w:rsidRDefault="00172F4C" w:rsidP="00172F4C">
      <w:pPr>
        <w:spacing w:after="0" w:line="240" w:lineRule="auto"/>
        <w:jc w:val="center"/>
        <w:outlineLvl w:val="0"/>
        <w:rPr>
          <w:rFonts w:ascii="PT Astra Serif" w:hAnsi="PT Astra Serif" w:cs="PT Astra Serif"/>
          <w:b/>
          <w:color w:val="000000"/>
          <w:sz w:val="26"/>
          <w:szCs w:val="26"/>
          <w:highlight w:val="yellow"/>
          <w:u w:val="single"/>
        </w:rPr>
      </w:pPr>
    </w:p>
    <w:p w:rsidR="00172F4C" w:rsidRPr="002F4825" w:rsidRDefault="00172F4C" w:rsidP="00172F4C">
      <w:pPr>
        <w:spacing w:after="0" w:line="240" w:lineRule="auto"/>
        <w:jc w:val="center"/>
        <w:outlineLvl w:val="0"/>
        <w:rPr>
          <w:rFonts w:ascii="PT Astra Serif" w:hAnsi="PT Astra Serif" w:cs="PT Astra Serif"/>
          <w:b/>
          <w:color w:val="000000"/>
          <w:sz w:val="26"/>
          <w:szCs w:val="26"/>
          <w:u w:val="single"/>
        </w:rPr>
      </w:pPr>
      <w:r w:rsidRPr="002F4825">
        <w:rPr>
          <w:rFonts w:ascii="PT Astra Serif" w:eastAsia="PT Astra Serif" w:hAnsi="PT Astra Serif" w:cs="PT Astra Serif"/>
          <w:b/>
          <w:color w:val="000000"/>
          <w:sz w:val="26"/>
          <w:szCs w:val="26"/>
          <w:u w:val="single"/>
        </w:rPr>
        <w:t>Иные межбюджетные трансферты</w:t>
      </w:r>
    </w:p>
    <w:p w:rsidR="00172F4C" w:rsidRPr="002F4825" w:rsidRDefault="00172F4C" w:rsidP="00172F4C">
      <w:pPr>
        <w:spacing w:after="0" w:line="240" w:lineRule="auto"/>
        <w:ind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Иные межбюджетные трансферты местным бюджетам предусмотрены в следующих объемах:</w:t>
      </w:r>
    </w:p>
    <w:p w:rsidR="00172F4C" w:rsidRPr="002F4825" w:rsidRDefault="00172F4C" w:rsidP="00172F4C">
      <w:pPr>
        <w:numPr>
          <w:ilvl w:val="0"/>
          <w:numId w:val="30"/>
        </w:numPr>
        <w:tabs>
          <w:tab w:val="left" w:pos="993"/>
        </w:tabs>
        <w:spacing w:after="0" w:line="240" w:lineRule="auto"/>
        <w:ind w:left="0"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 xml:space="preserve">2026 год – </w:t>
      </w:r>
      <w:r w:rsidRPr="002F4825">
        <w:rPr>
          <w:rFonts w:ascii="PT Astra Serif" w:eastAsia="PT Astra Serif" w:hAnsi="PT Astra Serif" w:cs="PT Astra Serif"/>
          <w:color w:val="000000"/>
          <w:sz w:val="26"/>
          <w:szCs w:val="26"/>
          <w:lang w:eastAsia="ru-RU"/>
        </w:rPr>
        <w:t xml:space="preserve">5 112 402,6 </w:t>
      </w:r>
      <w:r w:rsidRPr="002F4825">
        <w:rPr>
          <w:rFonts w:ascii="PT Astra Serif" w:eastAsia="PT Astra Serif" w:hAnsi="PT Astra Serif" w:cs="PT Astra Serif"/>
          <w:sz w:val="26"/>
          <w:szCs w:val="26"/>
        </w:rPr>
        <w:t xml:space="preserve">тыс. рублей, </w:t>
      </w:r>
    </w:p>
    <w:p w:rsidR="00172F4C" w:rsidRPr="002F4825" w:rsidRDefault="00172F4C" w:rsidP="00172F4C">
      <w:pPr>
        <w:numPr>
          <w:ilvl w:val="0"/>
          <w:numId w:val="30"/>
        </w:numPr>
        <w:tabs>
          <w:tab w:val="left" w:pos="993"/>
        </w:tabs>
        <w:spacing w:after="0" w:line="240" w:lineRule="auto"/>
        <w:ind w:left="0"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 xml:space="preserve">2027 год – </w:t>
      </w:r>
      <w:r w:rsidRPr="002F4825">
        <w:rPr>
          <w:rFonts w:ascii="PT Astra Serif" w:eastAsia="PT Astra Serif" w:hAnsi="PT Astra Serif" w:cs="PT Astra Serif"/>
          <w:color w:val="000000"/>
          <w:sz w:val="26"/>
          <w:szCs w:val="26"/>
          <w:lang w:eastAsia="ru-RU"/>
        </w:rPr>
        <w:t xml:space="preserve">5 112 080,2 </w:t>
      </w:r>
      <w:r w:rsidRPr="002F4825">
        <w:rPr>
          <w:rFonts w:ascii="PT Astra Serif" w:eastAsia="PT Astra Serif" w:hAnsi="PT Astra Serif" w:cs="PT Astra Serif"/>
          <w:sz w:val="26"/>
          <w:szCs w:val="26"/>
        </w:rPr>
        <w:t>тыс. рублей;</w:t>
      </w:r>
    </w:p>
    <w:p w:rsidR="00172F4C" w:rsidRPr="002F4825" w:rsidRDefault="00172F4C" w:rsidP="00172F4C">
      <w:pPr>
        <w:numPr>
          <w:ilvl w:val="0"/>
          <w:numId w:val="30"/>
        </w:numPr>
        <w:tabs>
          <w:tab w:val="left" w:pos="993"/>
        </w:tabs>
        <w:spacing w:after="0" w:line="240" w:lineRule="auto"/>
        <w:ind w:left="0" w:firstLine="709"/>
        <w:jc w:val="both"/>
        <w:rPr>
          <w:rFonts w:ascii="PT Astra Serif" w:hAnsi="PT Astra Serif" w:cs="PT Astra Serif"/>
          <w:sz w:val="26"/>
          <w:szCs w:val="26"/>
        </w:rPr>
      </w:pPr>
      <w:r w:rsidRPr="002F4825">
        <w:rPr>
          <w:rFonts w:ascii="PT Astra Serif" w:eastAsia="PT Astra Serif" w:hAnsi="PT Astra Serif" w:cs="PT Astra Serif"/>
          <w:sz w:val="26"/>
          <w:szCs w:val="26"/>
        </w:rPr>
        <w:t xml:space="preserve">2028 год – </w:t>
      </w:r>
      <w:r w:rsidRPr="002F4825">
        <w:rPr>
          <w:rFonts w:ascii="PT Astra Serif" w:eastAsia="PT Astra Serif" w:hAnsi="PT Astra Serif" w:cs="PT Astra Serif"/>
          <w:color w:val="000000"/>
          <w:sz w:val="26"/>
          <w:szCs w:val="26"/>
          <w:lang w:eastAsia="ru-RU"/>
        </w:rPr>
        <w:t xml:space="preserve">5 111 988,5 </w:t>
      </w:r>
      <w:r w:rsidRPr="002F4825">
        <w:rPr>
          <w:rFonts w:ascii="PT Astra Serif" w:eastAsia="PT Astra Serif" w:hAnsi="PT Astra Serif" w:cs="PT Astra Serif"/>
          <w:sz w:val="26"/>
          <w:szCs w:val="26"/>
        </w:rPr>
        <w:t>тыс. рублей.</w:t>
      </w:r>
    </w:p>
    <w:p w:rsidR="00172F4C" w:rsidRPr="00D239F1" w:rsidRDefault="00172F4C" w:rsidP="00172F4C">
      <w:pPr>
        <w:spacing w:after="0" w:line="240" w:lineRule="auto"/>
        <w:ind w:firstLine="709"/>
        <w:jc w:val="center"/>
        <w:outlineLvl w:val="0"/>
        <w:rPr>
          <w:rFonts w:ascii="PT Astra Serif" w:hAnsi="PT Astra Serif"/>
          <w:b/>
          <w:color w:val="000000"/>
          <w:sz w:val="26"/>
          <w:szCs w:val="26"/>
          <w:highlight w:val="yellow"/>
          <w:u w:val="single"/>
        </w:rPr>
      </w:pPr>
    </w:p>
    <w:p w:rsidR="00354DBB" w:rsidRPr="000B6B1B" w:rsidRDefault="00354DBB" w:rsidP="00354DBB">
      <w:pPr>
        <w:pStyle w:val="ConsPlusNormal"/>
        <w:ind w:firstLine="709"/>
        <w:jc w:val="both"/>
        <w:rPr>
          <w:rFonts w:ascii="PT Astra Serif" w:hAnsi="PT Astra Serif" w:cs="PT Astra Serif"/>
          <w:sz w:val="26"/>
          <w:szCs w:val="26"/>
        </w:rPr>
      </w:pPr>
      <w:r w:rsidRPr="000B6B1B">
        <w:rPr>
          <w:rFonts w:ascii="PT Astra Serif" w:eastAsia="PT Astra Serif" w:hAnsi="PT Astra Serif" w:cs="PT Astra Serif"/>
          <w:sz w:val="26"/>
          <w:szCs w:val="26"/>
          <w:lang w:eastAsia="en-US"/>
        </w:rPr>
        <w:t xml:space="preserve">Распределение бюджетных ассигнований областного бюджета по </w:t>
      </w:r>
      <w:r w:rsidRPr="000B6B1B">
        <w:rPr>
          <w:rFonts w:ascii="PT Astra Serif" w:eastAsia="PT Astra Serif" w:hAnsi="PT Astra Serif" w:cs="PT Astra Serif"/>
          <w:sz w:val="26"/>
          <w:szCs w:val="26"/>
        </w:rPr>
        <w:t>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w:t>
      </w:r>
      <w:r w:rsidRPr="000B6B1B">
        <w:rPr>
          <w:rFonts w:ascii="PT Astra Serif" w:eastAsia="PT Astra Serif" w:hAnsi="PT Astra Serif" w:cs="PT Astra Serif"/>
          <w:sz w:val="26"/>
          <w:szCs w:val="26"/>
          <w:lang w:eastAsia="en-US"/>
        </w:rPr>
        <w:t xml:space="preserve"> на 202</w:t>
      </w:r>
      <w:r w:rsidR="000B6B1B">
        <w:rPr>
          <w:rFonts w:ascii="PT Astra Serif" w:eastAsia="PT Astra Serif" w:hAnsi="PT Astra Serif" w:cs="PT Astra Serif"/>
          <w:sz w:val="26"/>
          <w:szCs w:val="26"/>
          <w:lang w:eastAsia="en-US"/>
        </w:rPr>
        <w:t>6</w:t>
      </w:r>
      <w:r w:rsidRPr="000B6B1B">
        <w:rPr>
          <w:rFonts w:ascii="PT Astra Serif" w:eastAsia="PT Astra Serif" w:hAnsi="PT Astra Serif" w:cs="PT Astra Serif"/>
          <w:sz w:val="26"/>
          <w:szCs w:val="26"/>
          <w:lang w:eastAsia="en-US"/>
        </w:rPr>
        <w:t xml:space="preserve"> год и на плановый период 202</w:t>
      </w:r>
      <w:r w:rsidR="000B6B1B">
        <w:rPr>
          <w:rFonts w:ascii="PT Astra Serif" w:eastAsia="PT Astra Serif" w:hAnsi="PT Astra Serif" w:cs="PT Astra Serif"/>
          <w:sz w:val="26"/>
          <w:szCs w:val="26"/>
          <w:lang w:eastAsia="en-US"/>
        </w:rPr>
        <w:t>7</w:t>
      </w:r>
      <w:r w:rsidRPr="000B6B1B">
        <w:rPr>
          <w:rFonts w:ascii="PT Astra Serif" w:eastAsia="PT Astra Serif" w:hAnsi="PT Astra Serif" w:cs="PT Astra Serif"/>
          <w:sz w:val="26"/>
          <w:szCs w:val="26"/>
          <w:lang w:eastAsia="en-US"/>
        </w:rPr>
        <w:t xml:space="preserve"> и 202</w:t>
      </w:r>
      <w:r w:rsidR="000B6B1B">
        <w:rPr>
          <w:rFonts w:ascii="PT Astra Serif" w:eastAsia="PT Astra Serif" w:hAnsi="PT Astra Serif" w:cs="PT Astra Serif"/>
          <w:sz w:val="26"/>
          <w:szCs w:val="26"/>
          <w:lang w:eastAsia="en-US"/>
        </w:rPr>
        <w:t>8</w:t>
      </w:r>
      <w:r w:rsidRPr="000B6B1B">
        <w:rPr>
          <w:rFonts w:ascii="PT Astra Serif" w:eastAsia="PT Astra Serif" w:hAnsi="PT Astra Serif" w:cs="PT Astra Serif"/>
          <w:sz w:val="26"/>
          <w:szCs w:val="26"/>
          <w:lang w:eastAsia="en-US"/>
        </w:rPr>
        <w:t xml:space="preserve"> годов приведено в приложениях 13 и 13.1 к проекту закона об областном бюджете.</w:t>
      </w:r>
    </w:p>
    <w:p w:rsidR="00354DBB" w:rsidRPr="000B6B1B" w:rsidRDefault="00354DBB" w:rsidP="00354DBB">
      <w:pPr>
        <w:pStyle w:val="ConsPlusNormal"/>
        <w:ind w:firstLine="709"/>
        <w:jc w:val="both"/>
        <w:rPr>
          <w:rFonts w:ascii="PT Astra Serif" w:hAnsi="PT Astra Serif" w:cs="PT Astra Serif"/>
          <w:sz w:val="26"/>
          <w:szCs w:val="26"/>
        </w:rPr>
      </w:pPr>
      <w:r w:rsidRPr="000B6B1B">
        <w:rPr>
          <w:rFonts w:ascii="PT Astra Serif" w:eastAsia="PT Astra Serif" w:hAnsi="PT Astra Serif" w:cs="PT Astra Serif"/>
          <w:sz w:val="26"/>
          <w:szCs w:val="26"/>
          <w:lang w:eastAsia="en-US"/>
        </w:rPr>
        <w:t>Коды и перечень целевых статей расходов областного бюджета на 202</w:t>
      </w:r>
      <w:r w:rsidR="000B6B1B">
        <w:rPr>
          <w:rFonts w:ascii="PT Astra Serif" w:eastAsia="PT Astra Serif" w:hAnsi="PT Astra Serif" w:cs="PT Astra Serif"/>
          <w:sz w:val="26"/>
          <w:szCs w:val="26"/>
          <w:lang w:eastAsia="en-US"/>
        </w:rPr>
        <w:t>6</w:t>
      </w:r>
      <w:r w:rsidRPr="000B6B1B">
        <w:rPr>
          <w:rFonts w:ascii="PT Astra Serif" w:eastAsia="PT Astra Serif" w:hAnsi="PT Astra Serif" w:cs="PT Astra Serif"/>
          <w:sz w:val="26"/>
          <w:szCs w:val="26"/>
          <w:lang w:eastAsia="en-US"/>
        </w:rPr>
        <w:t xml:space="preserve"> - 202</w:t>
      </w:r>
      <w:r w:rsidR="000B6B1B">
        <w:rPr>
          <w:rFonts w:ascii="PT Astra Serif" w:eastAsia="PT Astra Serif" w:hAnsi="PT Astra Serif" w:cs="PT Astra Serif"/>
          <w:sz w:val="26"/>
          <w:szCs w:val="26"/>
          <w:lang w:eastAsia="en-US"/>
        </w:rPr>
        <w:t>8</w:t>
      </w:r>
      <w:r w:rsidRPr="000B6B1B">
        <w:rPr>
          <w:rFonts w:ascii="PT Astra Serif" w:eastAsia="PT Astra Serif" w:hAnsi="PT Astra Serif" w:cs="PT Astra Serif"/>
          <w:sz w:val="26"/>
          <w:szCs w:val="26"/>
          <w:lang w:eastAsia="en-US"/>
        </w:rPr>
        <w:t xml:space="preserve"> годы  сформированы в соответствии с изменениями, предусмотренными проектом приказа Департамента финансов Томской области по внесению изменений в приказ Департамента финансов Томской области от 22.12.2014  №31. Данный проект размещен на официальном сайте Департамента финансов Томской области </w:t>
      </w:r>
      <w:hyperlink r:id="rId9" w:tooltip="https://depfin.tomsk.gov.ru" w:history="1">
        <w:r w:rsidRPr="000B6B1B">
          <w:rPr>
            <w:rStyle w:val="af2"/>
            <w:rFonts w:ascii="PT Astra Serif" w:eastAsia="PT Astra Serif" w:hAnsi="PT Astra Serif" w:cs="PT Astra Serif"/>
            <w:color w:val="000000" w:themeColor="text1"/>
            <w:sz w:val="26"/>
            <w:szCs w:val="26"/>
            <w:lang w:eastAsia="en-US"/>
          </w:rPr>
          <w:t>https://depfin.tomsk.gov.ru</w:t>
        </w:r>
      </w:hyperlink>
      <w:r w:rsidRPr="000B6B1B">
        <w:rPr>
          <w:rFonts w:ascii="PT Astra Serif" w:eastAsia="PT Astra Serif" w:hAnsi="PT Astra Serif" w:cs="PT Astra Serif"/>
          <w:sz w:val="26"/>
          <w:szCs w:val="26"/>
          <w:lang w:eastAsia="en-US"/>
        </w:rPr>
        <w:t xml:space="preserve"> в разделе «Документы», подразделе «Бюджетная классификация».</w:t>
      </w:r>
    </w:p>
    <w:p w:rsidR="00354DBB" w:rsidRPr="008D73FB" w:rsidRDefault="00354DBB" w:rsidP="00354DBB">
      <w:pPr>
        <w:pStyle w:val="ConsPlusNormal"/>
        <w:ind w:firstLine="709"/>
        <w:jc w:val="both"/>
        <w:rPr>
          <w:rFonts w:ascii="PT Astra Serif" w:hAnsi="PT Astra Serif" w:cs="PT Astra Serif"/>
          <w:sz w:val="26"/>
          <w:szCs w:val="26"/>
        </w:rPr>
      </w:pPr>
      <w:r w:rsidRPr="008D73FB">
        <w:rPr>
          <w:rFonts w:ascii="PT Astra Serif" w:eastAsia="PT Astra Serif" w:hAnsi="PT Astra Serif" w:cs="PT Astra Serif"/>
          <w:sz w:val="26"/>
          <w:szCs w:val="26"/>
          <w:lang w:eastAsia="en-US"/>
        </w:rPr>
        <w:t>Распределение бюджетных ассигнований по ведомственной структуре расходов областного бюджета на 202</w:t>
      </w:r>
      <w:r w:rsidR="008D73FB" w:rsidRPr="008D73FB">
        <w:rPr>
          <w:rFonts w:ascii="PT Astra Serif" w:eastAsia="PT Astra Serif" w:hAnsi="PT Astra Serif" w:cs="PT Astra Serif"/>
          <w:sz w:val="26"/>
          <w:szCs w:val="26"/>
          <w:lang w:eastAsia="en-US"/>
        </w:rPr>
        <w:t>6</w:t>
      </w:r>
      <w:r w:rsidRPr="008D73FB">
        <w:rPr>
          <w:rFonts w:ascii="PT Astra Serif" w:eastAsia="PT Astra Serif" w:hAnsi="PT Astra Serif" w:cs="PT Astra Serif"/>
          <w:sz w:val="26"/>
          <w:szCs w:val="26"/>
          <w:lang w:eastAsia="en-US"/>
        </w:rPr>
        <w:t xml:space="preserve"> год и на плановый период 202</w:t>
      </w:r>
      <w:r w:rsidR="008D73FB" w:rsidRPr="008D73FB">
        <w:rPr>
          <w:rFonts w:ascii="PT Astra Serif" w:eastAsia="PT Astra Serif" w:hAnsi="PT Astra Serif" w:cs="PT Astra Serif"/>
          <w:sz w:val="26"/>
          <w:szCs w:val="26"/>
          <w:lang w:eastAsia="en-US"/>
        </w:rPr>
        <w:t>7</w:t>
      </w:r>
      <w:r w:rsidRPr="008D73FB">
        <w:rPr>
          <w:rFonts w:ascii="PT Astra Serif" w:eastAsia="PT Astra Serif" w:hAnsi="PT Astra Serif" w:cs="PT Astra Serif"/>
          <w:sz w:val="26"/>
          <w:szCs w:val="26"/>
          <w:lang w:eastAsia="en-US"/>
        </w:rPr>
        <w:t xml:space="preserve"> и 202</w:t>
      </w:r>
      <w:r w:rsidR="008D73FB" w:rsidRPr="008D73FB">
        <w:rPr>
          <w:rFonts w:ascii="PT Astra Serif" w:eastAsia="PT Astra Serif" w:hAnsi="PT Astra Serif" w:cs="PT Astra Serif"/>
          <w:sz w:val="26"/>
          <w:szCs w:val="26"/>
          <w:lang w:eastAsia="en-US"/>
        </w:rPr>
        <w:t>8</w:t>
      </w:r>
      <w:r w:rsidRPr="008D73FB">
        <w:rPr>
          <w:rFonts w:ascii="PT Astra Serif" w:eastAsia="PT Astra Serif" w:hAnsi="PT Astra Serif" w:cs="PT Astra Serif"/>
          <w:sz w:val="26"/>
          <w:szCs w:val="26"/>
          <w:lang w:eastAsia="en-US"/>
        </w:rPr>
        <w:t xml:space="preserve"> годов приведено в приложениях 15 и 15.1 к проекту закона об областном бюджете.</w:t>
      </w:r>
    </w:p>
    <w:p w:rsidR="00354DBB" w:rsidRDefault="00354DBB" w:rsidP="00354DBB">
      <w:pPr>
        <w:pStyle w:val="ConsPlusNormal"/>
        <w:ind w:firstLine="709"/>
        <w:jc w:val="both"/>
        <w:rPr>
          <w:rFonts w:ascii="PT Astra Serif" w:hAnsi="PT Astra Serif" w:cs="PT Astra Serif"/>
          <w:sz w:val="26"/>
          <w:szCs w:val="26"/>
        </w:rPr>
      </w:pPr>
      <w:r w:rsidRPr="008D73FB">
        <w:rPr>
          <w:rFonts w:ascii="PT Astra Serif" w:eastAsia="PT Astra Serif" w:hAnsi="PT Astra Serif" w:cs="PT Astra Serif"/>
          <w:sz w:val="26"/>
          <w:szCs w:val="26"/>
          <w:lang w:eastAsia="en-US"/>
        </w:rPr>
        <w:t xml:space="preserve">Распределение </w:t>
      </w:r>
      <w:r w:rsidRPr="008D73FB">
        <w:rPr>
          <w:rFonts w:ascii="PT Astra Serif" w:eastAsiaTheme="minorHAnsi" w:hAnsi="PT Astra Serif" w:cs="PT Astra Serif"/>
          <w:sz w:val="26"/>
          <w:szCs w:val="26"/>
          <w:lang w:eastAsia="en-US"/>
        </w:rPr>
        <w:t>бюджетных ассигнований областного бюджета по разделам, подразделам классификации расходов бюджетов на 202</w:t>
      </w:r>
      <w:r w:rsidR="008D73FB" w:rsidRPr="008D73FB">
        <w:rPr>
          <w:rFonts w:ascii="PT Astra Serif" w:eastAsiaTheme="minorHAnsi" w:hAnsi="PT Astra Serif" w:cs="PT Astra Serif"/>
          <w:sz w:val="26"/>
          <w:szCs w:val="26"/>
          <w:lang w:eastAsia="en-US"/>
        </w:rPr>
        <w:t>6</w:t>
      </w:r>
      <w:r w:rsidRPr="008D73FB">
        <w:rPr>
          <w:rFonts w:ascii="PT Astra Serif" w:eastAsiaTheme="minorHAnsi" w:hAnsi="PT Astra Serif" w:cs="PT Astra Serif"/>
          <w:sz w:val="26"/>
          <w:szCs w:val="26"/>
          <w:lang w:eastAsia="en-US"/>
        </w:rPr>
        <w:t xml:space="preserve"> год и на плановый период 202</w:t>
      </w:r>
      <w:r w:rsidR="008D73FB" w:rsidRPr="008D73FB">
        <w:rPr>
          <w:rFonts w:ascii="PT Astra Serif" w:eastAsiaTheme="minorHAnsi" w:hAnsi="PT Astra Serif" w:cs="PT Astra Serif"/>
          <w:sz w:val="26"/>
          <w:szCs w:val="26"/>
          <w:lang w:eastAsia="en-US"/>
        </w:rPr>
        <w:t>7</w:t>
      </w:r>
      <w:r w:rsidRPr="008D73FB">
        <w:rPr>
          <w:rFonts w:ascii="PT Astra Serif" w:eastAsiaTheme="minorHAnsi" w:hAnsi="PT Astra Serif" w:cs="PT Astra Serif"/>
          <w:sz w:val="26"/>
          <w:szCs w:val="26"/>
          <w:lang w:eastAsia="en-US"/>
        </w:rPr>
        <w:t xml:space="preserve"> и 202</w:t>
      </w:r>
      <w:r w:rsidR="008D73FB" w:rsidRPr="008D73FB">
        <w:rPr>
          <w:rFonts w:ascii="PT Astra Serif" w:eastAsiaTheme="minorHAnsi" w:hAnsi="PT Astra Serif" w:cs="PT Astra Serif"/>
          <w:sz w:val="26"/>
          <w:szCs w:val="26"/>
          <w:lang w:eastAsia="en-US"/>
        </w:rPr>
        <w:t>8</w:t>
      </w:r>
      <w:r w:rsidRPr="008D73FB">
        <w:rPr>
          <w:rFonts w:ascii="PT Astra Serif" w:eastAsiaTheme="minorHAnsi" w:hAnsi="PT Astra Serif" w:cs="PT Astra Serif"/>
          <w:sz w:val="26"/>
          <w:szCs w:val="26"/>
          <w:lang w:eastAsia="en-US"/>
        </w:rPr>
        <w:t xml:space="preserve"> годов приведено в приложении 8 к </w:t>
      </w:r>
      <w:r w:rsidRPr="008D73FB">
        <w:rPr>
          <w:rFonts w:ascii="PT Astra Serif" w:eastAsia="PT Astra Serif" w:hAnsi="PT Astra Serif" w:cs="PT Astra Serif"/>
          <w:sz w:val="26"/>
          <w:szCs w:val="26"/>
          <w:lang w:eastAsia="en-US"/>
        </w:rPr>
        <w:t>проекту закона об областном бюджете.</w:t>
      </w:r>
    </w:p>
    <w:p w:rsidR="009456C3" w:rsidRPr="00404E15" w:rsidRDefault="009456C3" w:rsidP="00354DBB">
      <w:pPr>
        <w:pStyle w:val="ConsPlusNormal"/>
        <w:ind w:firstLine="709"/>
        <w:jc w:val="both"/>
        <w:rPr>
          <w:rFonts w:ascii="PT Astra Serif" w:hAnsi="PT Astra Serif" w:cs="Times New Roman"/>
          <w:sz w:val="26"/>
          <w:szCs w:val="26"/>
          <w:lang w:eastAsia="en-US"/>
        </w:rPr>
      </w:pPr>
    </w:p>
    <w:sectPr w:rsidR="009456C3" w:rsidRPr="00404E15" w:rsidSect="00E35971">
      <w:headerReference w:type="default" r:id="rId10"/>
      <w:pgSz w:w="11906" w:h="16838"/>
      <w:pgMar w:top="1134" w:right="1134" w:bottom="1134" w:left="1134" w:header="567" w:footer="567" w:gutter="0"/>
      <w:pgNumType w:start="2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3D3" w:rsidRDefault="005643D3" w:rsidP="00FE3EAC">
      <w:pPr>
        <w:spacing w:after="0" w:line="240" w:lineRule="auto"/>
      </w:pPr>
      <w:r>
        <w:separator/>
      </w:r>
    </w:p>
  </w:endnote>
  <w:endnote w:type="continuationSeparator" w:id="0">
    <w:p w:rsidR="005643D3" w:rsidRDefault="005643D3" w:rsidP="00FE3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3D3" w:rsidRDefault="005643D3" w:rsidP="00FE3EAC">
      <w:pPr>
        <w:spacing w:after="0" w:line="240" w:lineRule="auto"/>
      </w:pPr>
      <w:r>
        <w:separator/>
      </w:r>
    </w:p>
  </w:footnote>
  <w:footnote w:type="continuationSeparator" w:id="0">
    <w:p w:rsidR="005643D3" w:rsidRDefault="005643D3" w:rsidP="00FE3E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285345"/>
      <w:docPartObj>
        <w:docPartGallery w:val="Page Numbers (Top of Page)"/>
        <w:docPartUnique/>
      </w:docPartObj>
    </w:sdtPr>
    <w:sdtEndPr>
      <w:rPr>
        <w:rFonts w:ascii="PT Astra Serif" w:hAnsi="PT Astra Serif"/>
        <w:sz w:val="24"/>
        <w:szCs w:val="24"/>
      </w:rPr>
    </w:sdtEndPr>
    <w:sdtContent>
      <w:p w:rsidR="005643D3" w:rsidRPr="00B2470D" w:rsidRDefault="005643D3" w:rsidP="00B2470D">
        <w:pPr>
          <w:pStyle w:val="ab"/>
          <w:jc w:val="center"/>
          <w:rPr>
            <w:rFonts w:ascii="PT Astra Serif" w:hAnsi="PT Astra Serif"/>
            <w:sz w:val="24"/>
            <w:szCs w:val="24"/>
          </w:rPr>
        </w:pPr>
        <w:r w:rsidRPr="00B2470D">
          <w:rPr>
            <w:rFonts w:ascii="PT Astra Serif" w:hAnsi="PT Astra Serif"/>
            <w:sz w:val="24"/>
            <w:szCs w:val="24"/>
          </w:rPr>
          <w:fldChar w:fldCharType="begin"/>
        </w:r>
        <w:r w:rsidRPr="00B2470D">
          <w:rPr>
            <w:rFonts w:ascii="PT Astra Serif" w:hAnsi="PT Astra Serif"/>
            <w:sz w:val="24"/>
            <w:szCs w:val="24"/>
          </w:rPr>
          <w:instrText xml:space="preserve"> PAGE   \* MERGEFORMAT </w:instrText>
        </w:r>
        <w:r w:rsidRPr="00B2470D">
          <w:rPr>
            <w:rFonts w:ascii="PT Astra Serif" w:hAnsi="PT Astra Serif"/>
            <w:sz w:val="24"/>
            <w:szCs w:val="24"/>
          </w:rPr>
          <w:fldChar w:fldCharType="separate"/>
        </w:r>
        <w:r w:rsidR="000F1DB5">
          <w:rPr>
            <w:rFonts w:ascii="PT Astra Serif" w:hAnsi="PT Astra Serif"/>
            <w:noProof/>
            <w:sz w:val="24"/>
            <w:szCs w:val="24"/>
          </w:rPr>
          <w:t>29</w:t>
        </w:r>
        <w:r w:rsidRPr="00B2470D">
          <w:rPr>
            <w:rFonts w:ascii="PT Astra Serif" w:hAnsi="PT Astra Seri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516D7"/>
    <w:multiLevelType w:val="hybridMultilevel"/>
    <w:tmpl w:val="ED267052"/>
    <w:lvl w:ilvl="0" w:tplc="F86261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942F64"/>
    <w:multiLevelType w:val="hybridMultilevel"/>
    <w:tmpl w:val="9684EB94"/>
    <w:lvl w:ilvl="0" w:tplc="24CACEEA">
      <w:start w:val="1"/>
      <w:numFmt w:val="bullet"/>
      <w:lvlText w:val=""/>
      <w:lvlJc w:val="left"/>
      <w:pPr>
        <w:ind w:left="1429" w:hanging="360"/>
      </w:pPr>
      <w:rPr>
        <w:rFonts w:ascii="Symbol" w:hAnsi="Symbol" w:hint="default"/>
      </w:rPr>
    </w:lvl>
    <w:lvl w:ilvl="1" w:tplc="781C36B8">
      <w:start w:val="1"/>
      <w:numFmt w:val="bullet"/>
      <w:lvlText w:val="o"/>
      <w:lvlJc w:val="left"/>
      <w:pPr>
        <w:ind w:left="2149" w:hanging="360"/>
      </w:pPr>
      <w:rPr>
        <w:rFonts w:ascii="Courier New" w:hAnsi="Courier New" w:hint="default"/>
      </w:rPr>
    </w:lvl>
    <w:lvl w:ilvl="2" w:tplc="BCD4B7D8">
      <w:start w:val="1"/>
      <w:numFmt w:val="bullet"/>
      <w:lvlText w:val=""/>
      <w:lvlJc w:val="left"/>
      <w:pPr>
        <w:ind w:left="2869" w:hanging="360"/>
      </w:pPr>
      <w:rPr>
        <w:rFonts w:ascii="Wingdings" w:hAnsi="Wingdings" w:hint="default"/>
      </w:rPr>
    </w:lvl>
    <w:lvl w:ilvl="3" w:tplc="62D649A8">
      <w:start w:val="1"/>
      <w:numFmt w:val="bullet"/>
      <w:lvlText w:val=""/>
      <w:lvlJc w:val="left"/>
      <w:pPr>
        <w:ind w:left="3589" w:hanging="360"/>
      </w:pPr>
      <w:rPr>
        <w:rFonts w:ascii="Symbol" w:hAnsi="Symbol" w:hint="default"/>
      </w:rPr>
    </w:lvl>
    <w:lvl w:ilvl="4" w:tplc="47982394">
      <w:start w:val="1"/>
      <w:numFmt w:val="bullet"/>
      <w:lvlText w:val="o"/>
      <w:lvlJc w:val="left"/>
      <w:pPr>
        <w:ind w:left="4309" w:hanging="360"/>
      </w:pPr>
      <w:rPr>
        <w:rFonts w:ascii="Courier New" w:hAnsi="Courier New" w:hint="default"/>
      </w:rPr>
    </w:lvl>
    <w:lvl w:ilvl="5" w:tplc="6770B97E">
      <w:start w:val="1"/>
      <w:numFmt w:val="bullet"/>
      <w:lvlText w:val=""/>
      <w:lvlJc w:val="left"/>
      <w:pPr>
        <w:ind w:left="5029" w:hanging="360"/>
      </w:pPr>
      <w:rPr>
        <w:rFonts w:ascii="Wingdings" w:hAnsi="Wingdings" w:hint="default"/>
      </w:rPr>
    </w:lvl>
    <w:lvl w:ilvl="6" w:tplc="BD3C61B0">
      <w:start w:val="1"/>
      <w:numFmt w:val="bullet"/>
      <w:lvlText w:val=""/>
      <w:lvlJc w:val="left"/>
      <w:pPr>
        <w:ind w:left="5749" w:hanging="360"/>
      </w:pPr>
      <w:rPr>
        <w:rFonts w:ascii="Symbol" w:hAnsi="Symbol" w:hint="default"/>
      </w:rPr>
    </w:lvl>
    <w:lvl w:ilvl="7" w:tplc="31DC3398">
      <w:start w:val="1"/>
      <w:numFmt w:val="bullet"/>
      <w:lvlText w:val="o"/>
      <w:lvlJc w:val="left"/>
      <w:pPr>
        <w:ind w:left="6469" w:hanging="360"/>
      </w:pPr>
      <w:rPr>
        <w:rFonts w:ascii="Courier New" w:hAnsi="Courier New" w:hint="default"/>
      </w:rPr>
    </w:lvl>
    <w:lvl w:ilvl="8" w:tplc="AF480398">
      <w:start w:val="1"/>
      <w:numFmt w:val="bullet"/>
      <w:lvlText w:val=""/>
      <w:lvlJc w:val="left"/>
      <w:pPr>
        <w:ind w:left="7189" w:hanging="360"/>
      </w:pPr>
      <w:rPr>
        <w:rFonts w:ascii="Wingdings" w:hAnsi="Wingdings" w:hint="default"/>
      </w:rPr>
    </w:lvl>
  </w:abstractNum>
  <w:abstractNum w:abstractNumId="2">
    <w:nsid w:val="09DE3DC5"/>
    <w:multiLevelType w:val="hybridMultilevel"/>
    <w:tmpl w:val="9F585E2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5E6179"/>
    <w:multiLevelType w:val="hybridMultilevel"/>
    <w:tmpl w:val="80C2108A"/>
    <w:lvl w:ilvl="0" w:tplc="BD329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5A61B4"/>
    <w:multiLevelType w:val="hybridMultilevel"/>
    <w:tmpl w:val="275A1EC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C97E6D"/>
    <w:multiLevelType w:val="hybridMultilevel"/>
    <w:tmpl w:val="E4CE61A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503B67"/>
    <w:multiLevelType w:val="hybridMultilevel"/>
    <w:tmpl w:val="6200387A"/>
    <w:lvl w:ilvl="0" w:tplc="2452C8AA">
      <w:start w:val="1"/>
      <w:numFmt w:val="bullet"/>
      <w:lvlText w:val=""/>
      <w:lvlJc w:val="left"/>
      <w:pPr>
        <w:ind w:left="720" w:hanging="360"/>
      </w:pPr>
      <w:rPr>
        <w:rFonts w:ascii="Symbol" w:hAnsi="Symbol" w:hint="default"/>
      </w:rPr>
    </w:lvl>
    <w:lvl w:ilvl="1" w:tplc="E020C74C">
      <w:start w:val="1"/>
      <w:numFmt w:val="bullet"/>
      <w:lvlText w:val=""/>
      <w:lvlJc w:val="left"/>
      <w:pPr>
        <w:ind w:left="1440" w:hanging="360"/>
      </w:pPr>
      <w:rPr>
        <w:rFonts w:ascii="Symbol" w:hAnsi="Symbol" w:hint="default"/>
      </w:rPr>
    </w:lvl>
    <w:lvl w:ilvl="2" w:tplc="5922ECA8">
      <w:start w:val="1"/>
      <w:numFmt w:val="decimal"/>
      <w:lvlText w:val="%3."/>
      <w:lvlJc w:val="left"/>
      <w:pPr>
        <w:tabs>
          <w:tab w:val="num" w:pos="2160"/>
        </w:tabs>
        <w:ind w:left="2160" w:hanging="360"/>
      </w:pPr>
      <w:rPr>
        <w:rFonts w:cs="Times New Roman"/>
      </w:rPr>
    </w:lvl>
    <w:lvl w:ilvl="3" w:tplc="A04E66C8">
      <w:start w:val="1"/>
      <w:numFmt w:val="decimal"/>
      <w:lvlText w:val="%4."/>
      <w:lvlJc w:val="left"/>
      <w:pPr>
        <w:tabs>
          <w:tab w:val="num" w:pos="2880"/>
        </w:tabs>
        <w:ind w:left="2880" w:hanging="360"/>
      </w:pPr>
      <w:rPr>
        <w:rFonts w:cs="Times New Roman"/>
      </w:rPr>
    </w:lvl>
    <w:lvl w:ilvl="4" w:tplc="9050F6EA">
      <w:start w:val="1"/>
      <w:numFmt w:val="decimal"/>
      <w:lvlText w:val="%5."/>
      <w:lvlJc w:val="left"/>
      <w:pPr>
        <w:tabs>
          <w:tab w:val="num" w:pos="3600"/>
        </w:tabs>
        <w:ind w:left="3600" w:hanging="360"/>
      </w:pPr>
      <w:rPr>
        <w:rFonts w:cs="Times New Roman"/>
      </w:rPr>
    </w:lvl>
    <w:lvl w:ilvl="5" w:tplc="341C766A">
      <w:start w:val="1"/>
      <w:numFmt w:val="decimal"/>
      <w:lvlText w:val="%6."/>
      <w:lvlJc w:val="left"/>
      <w:pPr>
        <w:tabs>
          <w:tab w:val="num" w:pos="4320"/>
        </w:tabs>
        <w:ind w:left="4320" w:hanging="360"/>
      </w:pPr>
      <w:rPr>
        <w:rFonts w:cs="Times New Roman"/>
      </w:rPr>
    </w:lvl>
    <w:lvl w:ilvl="6" w:tplc="5088D354">
      <w:start w:val="1"/>
      <w:numFmt w:val="decimal"/>
      <w:lvlText w:val="%7."/>
      <w:lvlJc w:val="left"/>
      <w:pPr>
        <w:tabs>
          <w:tab w:val="num" w:pos="5040"/>
        </w:tabs>
        <w:ind w:left="5040" w:hanging="360"/>
      </w:pPr>
      <w:rPr>
        <w:rFonts w:cs="Times New Roman"/>
      </w:rPr>
    </w:lvl>
    <w:lvl w:ilvl="7" w:tplc="C3DA278C">
      <w:start w:val="1"/>
      <w:numFmt w:val="decimal"/>
      <w:lvlText w:val="%8."/>
      <w:lvlJc w:val="left"/>
      <w:pPr>
        <w:tabs>
          <w:tab w:val="num" w:pos="5760"/>
        </w:tabs>
        <w:ind w:left="5760" w:hanging="360"/>
      </w:pPr>
      <w:rPr>
        <w:rFonts w:cs="Times New Roman"/>
      </w:rPr>
    </w:lvl>
    <w:lvl w:ilvl="8" w:tplc="8356012E">
      <w:start w:val="1"/>
      <w:numFmt w:val="decimal"/>
      <w:lvlText w:val="%9."/>
      <w:lvlJc w:val="left"/>
      <w:pPr>
        <w:tabs>
          <w:tab w:val="num" w:pos="6480"/>
        </w:tabs>
        <w:ind w:left="6480" w:hanging="360"/>
      </w:pPr>
      <w:rPr>
        <w:rFonts w:cs="Times New Roman"/>
      </w:rPr>
    </w:lvl>
  </w:abstractNum>
  <w:abstractNum w:abstractNumId="7">
    <w:nsid w:val="16207205"/>
    <w:multiLevelType w:val="hybridMultilevel"/>
    <w:tmpl w:val="3DD2F4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F2577A"/>
    <w:multiLevelType w:val="hybridMultilevel"/>
    <w:tmpl w:val="389C14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F54F45"/>
    <w:multiLevelType w:val="hybridMultilevel"/>
    <w:tmpl w:val="1B08779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190ECA"/>
    <w:multiLevelType w:val="hybridMultilevel"/>
    <w:tmpl w:val="115C581E"/>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D794FF7"/>
    <w:multiLevelType w:val="hybridMultilevel"/>
    <w:tmpl w:val="0736E6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185262B"/>
    <w:multiLevelType w:val="hybridMultilevel"/>
    <w:tmpl w:val="22522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402FB1"/>
    <w:multiLevelType w:val="hybridMultilevel"/>
    <w:tmpl w:val="B5143912"/>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A257995"/>
    <w:multiLevelType w:val="hybridMultilevel"/>
    <w:tmpl w:val="3B50E8EC"/>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1352DA"/>
    <w:multiLevelType w:val="hybridMultilevel"/>
    <w:tmpl w:val="D42E6C86"/>
    <w:lvl w:ilvl="0" w:tplc="87707A7E">
      <w:start w:val="1"/>
      <w:numFmt w:val="decimal"/>
      <w:lvlText w:val="%1)"/>
      <w:lvlJc w:val="left"/>
      <w:pPr>
        <w:ind w:left="1069" w:hanging="360"/>
      </w:pPr>
      <w:rPr>
        <w:rFonts w:ascii="PT Astra Serif" w:hAnsi="PT Astra Serif"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20807AD"/>
    <w:multiLevelType w:val="hybridMultilevel"/>
    <w:tmpl w:val="F9D4FB2E"/>
    <w:lvl w:ilvl="0" w:tplc="3828D5A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nsid w:val="39331D6A"/>
    <w:multiLevelType w:val="hybridMultilevel"/>
    <w:tmpl w:val="B94E7DB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612E64"/>
    <w:multiLevelType w:val="hybridMultilevel"/>
    <w:tmpl w:val="1B782374"/>
    <w:lvl w:ilvl="0" w:tplc="61322B3E">
      <w:start w:val="1"/>
      <w:numFmt w:val="decimal"/>
      <w:lvlText w:val="%1."/>
      <w:lvlJc w:val="left"/>
      <w:pPr>
        <w:ind w:left="1070" w:hanging="360"/>
      </w:pPr>
      <w:rPr>
        <w:rFonts w:eastAsia="Calibri"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494D54DC"/>
    <w:multiLevelType w:val="hybridMultilevel"/>
    <w:tmpl w:val="95461F18"/>
    <w:lvl w:ilvl="0" w:tplc="426448E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C9E0876"/>
    <w:multiLevelType w:val="hybridMultilevel"/>
    <w:tmpl w:val="8BA0EA0E"/>
    <w:lvl w:ilvl="0" w:tplc="68948B4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EA2A8E"/>
    <w:multiLevelType w:val="hybridMultilevel"/>
    <w:tmpl w:val="7CC0350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925282D"/>
    <w:multiLevelType w:val="hybridMultilevel"/>
    <w:tmpl w:val="90406974"/>
    <w:lvl w:ilvl="0" w:tplc="DEF4E458">
      <w:start w:val="2"/>
      <w:numFmt w:val="decimal"/>
      <w:lvlText w:val="%1."/>
      <w:lvlJc w:val="left"/>
      <w:pPr>
        <w:ind w:left="1430" w:hanging="360"/>
      </w:pPr>
      <w:rPr>
        <w:rFonts w:hint="default"/>
        <w:b/>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3">
    <w:nsid w:val="5A0A09ED"/>
    <w:multiLevelType w:val="hybridMultilevel"/>
    <w:tmpl w:val="DF86DA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1F78D9"/>
    <w:multiLevelType w:val="hybridMultilevel"/>
    <w:tmpl w:val="F4AE692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C183EAC"/>
    <w:multiLevelType w:val="hybridMultilevel"/>
    <w:tmpl w:val="094C2082"/>
    <w:lvl w:ilvl="0" w:tplc="829E6C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E8A2614"/>
    <w:multiLevelType w:val="hybridMultilevel"/>
    <w:tmpl w:val="EAFC7A6E"/>
    <w:lvl w:ilvl="0" w:tplc="28C8DA12">
      <w:start w:val="1"/>
      <w:numFmt w:val="bullet"/>
      <w:lvlText w:val=""/>
      <w:lvlJc w:val="left"/>
      <w:pPr>
        <w:ind w:left="1429" w:hanging="360"/>
      </w:pPr>
      <w:rPr>
        <w:rFonts w:ascii="Wingdings" w:hAnsi="Wingdings" w:hint="default"/>
      </w:rPr>
    </w:lvl>
    <w:lvl w:ilvl="1" w:tplc="987C48D0">
      <w:start w:val="1"/>
      <w:numFmt w:val="bullet"/>
      <w:lvlText w:val="o"/>
      <w:lvlJc w:val="left"/>
      <w:pPr>
        <w:ind w:left="2149" w:hanging="360"/>
      </w:pPr>
      <w:rPr>
        <w:rFonts w:ascii="Courier New" w:hAnsi="Courier New" w:cs="Courier New" w:hint="default"/>
      </w:rPr>
    </w:lvl>
    <w:lvl w:ilvl="2" w:tplc="AD368F46">
      <w:start w:val="1"/>
      <w:numFmt w:val="bullet"/>
      <w:lvlText w:val=""/>
      <w:lvlJc w:val="left"/>
      <w:pPr>
        <w:ind w:left="2869" w:hanging="360"/>
      </w:pPr>
      <w:rPr>
        <w:rFonts w:ascii="Wingdings" w:hAnsi="Wingdings" w:hint="default"/>
      </w:rPr>
    </w:lvl>
    <w:lvl w:ilvl="3" w:tplc="E8489F96">
      <w:start w:val="1"/>
      <w:numFmt w:val="bullet"/>
      <w:lvlText w:val=""/>
      <w:lvlJc w:val="left"/>
      <w:pPr>
        <w:ind w:left="3589" w:hanging="360"/>
      </w:pPr>
      <w:rPr>
        <w:rFonts w:ascii="Symbol" w:hAnsi="Symbol" w:hint="default"/>
      </w:rPr>
    </w:lvl>
    <w:lvl w:ilvl="4" w:tplc="D7124C7E">
      <w:start w:val="1"/>
      <w:numFmt w:val="bullet"/>
      <w:lvlText w:val="o"/>
      <w:lvlJc w:val="left"/>
      <w:pPr>
        <w:ind w:left="4309" w:hanging="360"/>
      </w:pPr>
      <w:rPr>
        <w:rFonts w:ascii="Courier New" w:hAnsi="Courier New" w:cs="Courier New" w:hint="default"/>
      </w:rPr>
    </w:lvl>
    <w:lvl w:ilvl="5" w:tplc="0A3ABA30">
      <w:start w:val="1"/>
      <w:numFmt w:val="bullet"/>
      <w:lvlText w:val=""/>
      <w:lvlJc w:val="left"/>
      <w:pPr>
        <w:ind w:left="5029" w:hanging="360"/>
      </w:pPr>
      <w:rPr>
        <w:rFonts w:ascii="Wingdings" w:hAnsi="Wingdings" w:hint="default"/>
      </w:rPr>
    </w:lvl>
    <w:lvl w:ilvl="6" w:tplc="4CB2A304">
      <w:start w:val="1"/>
      <w:numFmt w:val="bullet"/>
      <w:lvlText w:val=""/>
      <w:lvlJc w:val="left"/>
      <w:pPr>
        <w:ind w:left="5749" w:hanging="360"/>
      </w:pPr>
      <w:rPr>
        <w:rFonts w:ascii="Symbol" w:hAnsi="Symbol" w:hint="default"/>
      </w:rPr>
    </w:lvl>
    <w:lvl w:ilvl="7" w:tplc="575A7824">
      <w:start w:val="1"/>
      <w:numFmt w:val="bullet"/>
      <w:lvlText w:val="o"/>
      <w:lvlJc w:val="left"/>
      <w:pPr>
        <w:ind w:left="6469" w:hanging="360"/>
      </w:pPr>
      <w:rPr>
        <w:rFonts w:ascii="Courier New" w:hAnsi="Courier New" w:cs="Courier New" w:hint="default"/>
      </w:rPr>
    </w:lvl>
    <w:lvl w:ilvl="8" w:tplc="7980BA5C">
      <w:start w:val="1"/>
      <w:numFmt w:val="bullet"/>
      <w:lvlText w:val=""/>
      <w:lvlJc w:val="left"/>
      <w:pPr>
        <w:ind w:left="7189" w:hanging="360"/>
      </w:pPr>
      <w:rPr>
        <w:rFonts w:ascii="Wingdings" w:hAnsi="Wingdings" w:hint="default"/>
      </w:rPr>
    </w:lvl>
  </w:abstractNum>
  <w:abstractNum w:abstractNumId="27">
    <w:nsid w:val="5F8423BF"/>
    <w:multiLevelType w:val="hybridMultilevel"/>
    <w:tmpl w:val="DC4CD6C0"/>
    <w:lvl w:ilvl="0" w:tplc="499683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22458BA"/>
    <w:multiLevelType w:val="hybridMultilevel"/>
    <w:tmpl w:val="1ED89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351167"/>
    <w:multiLevelType w:val="hybridMultilevel"/>
    <w:tmpl w:val="C450D4B4"/>
    <w:lvl w:ilvl="0" w:tplc="7E0C0C00">
      <w:start w:val="1"/>
      <w:numFmt w:val="decimal"/>
      <w:lvlText w:val="%1."/>
      <w:lvlJc w:val="left"/>
      <w:pPr>
        <w:tabs>
          <w:tab w:val="num" w:pos="1070"/>
        </w:tabs>
        <w:ind w:left="1070" w:hanging="360"/>
      </w:pPr>
      <w:rPr>
        <w:rFonts w:cs="Times New Roman"/>
      </w:rPr>
    </w:lvl>
    <w:lvl w:ilvl="1" w:tplc="9F2841A2">
      <w:start w:val="1"/>
      <w:numFmt w:val="lowerLetter"/>
      <w:lvlText w:val="%2."/>
      <w:lvlJc w:val="left"/>
      <w:pPr>
        <w:tabs>
          <w:tab w:val="num" w:pos="1440"/>
        </w:tabs>
        <w:ind w:left="1440" w:hanging="360"/>
      </w:pPr>
      <w:rPr>
        <w:rFonts w:cs="Times New Roman"/>
      </w:rPr>
    </w:lvl>
    <w:lvl w:ilvl="2" w:tplc="5816D71A">
      <w:start w:val="1"/>
      <w:numFmt w:val="lowerRoman"/>
      <w:lvlText w:val="%3."/>
      <w:lvlJc w:val="right"/>
      <w:pPr>
        <w:tabs>
          <w:tab w:val="num" w:pos="2160"/>
        </w:tabs>
        <w:ind w:left="2160" w:hanging="180"/>
      </w:pPr>
      <w:rPr>
        <w:rFonts w:cs="Times New Roman"/>
      </w:rPr>
    </w:lvl>
    <w:lvl w:ilvl="3" w:tplc="A43AF1CA">
      <w:start w:val="1"/>
      <w:numFmt w:val="decimal"/>
      <w:lvlText w:val="%4."/>
      <w:lvlJc w:val="left"/>
      <w:pPr>
        <w:tabs>
          <w:tab w:val="num" w:pos="2880"/>
        </w:tabs>
        <w:ind w:left="2880" w:hanging="360"/>
      </w:pPr>
      <w:rPr>
        <w:rFonts w:cs="Times New Roman"/>
      </w:rPr>
    </w:lvl>
    <w:lvl w:ilvl="4" w:tplc="644641EA">
      <w:start w:val="1"/>
      <w:numFmt w:val="lowerLetter"/>
      <w:lvlText w:val="%5."/>
      <w:lvlJc w:val="left"/>
      <w:pPr>
        <w:tabs>
          <w:tab w:val="num" w:pos="3600"/>
        </w:tabs>
        <w:ind w:left="3600" w:hanging="360"/>
      </w:pPr>
      <w:rPr>
        <w:rFonts w:cs="Times New Roman"/>
      </w:rPr>
    </w:lvl>
    <w:lvl w:ilvl="5" w:tplc="40A2F03A">
      <w:start w:val="1"/>
      <w:numFmt w:val="lowerRoman"/>
      <w:lvlText w:val="%6."/>
      <w:lvlJc w:val="right"/>
      <w:pPr>
        <w:tabs>
          <w:tab w:val="num" w:pos="4320"/>
        </w:tabs>
        <w:ind w:left="4320" w:hanging="180"/>
      </w:pPr>
      <w:rPr>
        <w:rFonts w:cs="Times New Roman"/>
      </w:rPr>
    </w:lvl>
    <w:lvl w:ilvl="6" w:tplc="93967FAE">
      <w:start w:val="1"/>
      <w:numFmt w:val="decimal"/>
      <w:lvlText w:val="%7."/>
      <w:lvlJc w:val="left"/>
      <w:pPr>
        <w:tabs>
          <w:tab w:val="num" w:pos="5040"/>
        </w:tabs>
        <w:ind w:left="5040" w:hanging="360"/>
      </w:pPr>
      <w:rPr>
        <w:rFonts w:cs="Times New Roman"/>
      </w:rPr>
    </w:lvl>
    <w:lvl w:ilvl="7" w:tplc="9FC83FF6">
      <w:start w:val="1"/>
      <w:numFmt w:val="lowerLetter"/>
      <w:lvlText w:val="%8."/>
      <w:lvlJc w:val="left"/>
      <w:pPr>
        <w:tabs>
          <w:tab w:val="num" w:pos="5760"/>
        </w:tabs>
        <w:ind w:left="5760" w:hanging="360"/>
      </w:pPr>
      <w:rPr>
        <w:rFonts w:cs="Times New Roman"/>
      </w:rPr>
    </w:lvl>
    <w:lvl w:ilvl="8" w:tplc="2624BBD2">
      <w:start w:val="1"/>
      <w:numFmt w:val="lowerRoman"/>
      <w:lvlText w:val="%9."/>
      <w:lvlJc w:val="right"/>
      <w:pPr>
        <w:tabs>
          <w:tab w:val="num" w:pos="6480"/>
        </w:tabs>
        <w:ind w:left="6480" w:hanging="180"/>
      </w:pPr>
      <w:rPr>
        <w:rFonts w:cs="Times New Roman"/>
      </w:rPr>
    </w:lvl>
  </w:abstractNum>
  <w:abstractNum w:abstractNumId="30">
    <w:nsid w:val="75CD0218"/>
    <w:multiLevelType w:val="hybridMultilevel"/>
    <w:tmpl w:val="EDA0D8B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8D00C5A"/>
    <w:multiLevelType w:val="hybridMultilevel"/>
    <w:tmpl w:val="3ABED8FE"/>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B4C53C3"/>
    <w:multiLevelType w:val="hybridMultilevel"/>
    <w:tmpl w:val="2C2AAFBC"/>
    <w:lvl w:ilvl="0" w:tplc="153E4518">
      <w:start w:val="1"/>
      <w:numFmt w:val="bullet"/>
      <w:lvlText w:val="­"/>
      <w:lvlJc w:val="left"/>
      <w:pPr>
        <w:ind w:left="1068" w:hanging="360"/>
      </w:pPr>
      <w:rPr>
        <w:rFonts w:ascii="Courier New" w:hAnsi="Courier New" w:cs="Times New Roman" w:hint="default"/>
        <w:b/>
        <w:i/>
        <w:sz w:val="16"/>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8"/>
  </w:num>
  <w:num w:numId="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1"/>
  </w:num>
  <w:num w:numId="5">
    <w:abstractNumId w:val="28"/>
  </w:num>
  <w:num w:numId="6">
    <w:abstractNumId w:val="30"/>
  </w:num>
  <w:num w:numId="7">
    <w:abstractNumId w:val="2"/>
  </w:num>
  <w:num w:numId="8">
    <w:abstractNumId w:val="17"/>
  </w:num>
  <w:num w:numId="9">
    <w:abstractNumId w:val="0"/>
  </w:num>
  <w:num w:numId="10">
    <w:abstractNumId w:val="3"/>
  </w:num>
  <w:num w:numId="11">
    <w:abstractNumId w:val="15"/>
  </w:num>
  <w:num w:numId="12">
    <w:abstractNumId w:val="16"/>
  </w:num>
  <w:num w:numId="13">
    <w:abstractNumId w:val="9"/>
  </w:num>
  <w:num w:numId="14">
    <w:abstractNumId w:val="13"/>
  </w:num>
  <w:num w:numId="15">
    <w:abstractNumId w:val="10"/>
  </w:num>
  <w:num w:numId="16">
    <w:abstractNumId w:val="14"/>
  </w:num>
  <w:num w:numId="17">
    <w:abstractNumId w:val="18"/>
  </w:num>
  <w:num w:numId="18">
    <w:abstractNumId w:val="19"/>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2"/>
  </w:num>
  <w:num w:numId="22">
    <w:abstractNumId w:val="21"/>
  </w:num>
  <w:num w:numId="23">
    <w:abstractNumId w:val="5"/>
  </w:num>
  <w:num w:numId="24">
    <w:abstractNumId w:val="22"/>
  </w:num>
  <w:num w:numId="25">
    <w:abstractNumId w:val="27"/>
  </w:num>
  <w:num w:numId="26">
    <w:abstractNumId w:val="4"/>
  </w:num>
  <w:num w:numId="27">
    <w:abstractNumId w:val="25"/>
  </w:num>
  <w:num w:numId="2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
  </w:num>
  <w:num w:numId="31">
    <w:abstractNumId w:val="26"/>
  </w:num>
  <w:num w:numId="32">
    <w:abstractNumId w:val="7"/>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drawingGridHorizontalSpacing w:val="110"/>
  <w:displayHorizontalDrawingGridEvery w:val="2"/>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065"/>
    <w:rsid w:val="00001057"/>
    <w:rsid w:val="0000232D"/>
    <w:rsid w:val="0000434D"/>
    <w:rsid w:val="00006A05"/>
    <w:rsid w:val="00011BB2"/>
    <w:rsid w:val="000153EF"/>
    <w:rsid w:val="00016949"/>
    <w:rsid w:val="00016FB0"/>
    <w:rsid w:val="00017FB0"/>
    <w:rsid w:val="00020AF0"/>
    <w:rsid w:val="00020F43"/>
    <w:rsid w:val="00023A74"/>
    <w:rsid w:val="00025E13"/>
    <w:rsid w:val="00031286"/>
    <w:rsid w:val="00033612"/>
    <w:rsid w:val="000345F3"/>
    <w:rsid w:val="00034788"/>
    <w:rsid w:val="00034FA2"/>
    <w:rsid w:val="00037357"/>
    <w:rsid w:val="000412BF"/>
    <w:rsid w:val="00042F18"/>
    <w:rsid w:val="00043BCD"/>
    <w:rsid w:val="00044D9D"/>
    <w:rsid w:val="00045F15"/>
    <w:rsid w:val="000471BB"/>
    <w:rsid w:val="000478CB"/>
    <w:rsid w:val="00050651"/>
    <w:rsid w:val="0005184B"/>
    <w:rsid w:val="00053551"/>
    <w:rsid w:val="000544F0"/>
    <w:rsid w:val="00055F98"/>
    <w:rsid w:val="0005601B"/>
    <w:rsid w:val="00056387"/>
    <w:rsid w:val="0006096C"/>
    <w:rsid w:val="00060EE9"/>
    <w:rsid w:val="00062C33"/>
    <w:rsid w:val="00063238"/>
    <w:rsid w:val="000660DD"/>
    <w:rsid w:val="00066AF9"/>
    <w:rsid w:val="000670EA"/>
    <w:rsid w:val="00067E37"/>
    <w:rsid w:val="00070507"/>
    <w:rsid w:val="000721BA"/>
    <w:rsid w:val="00075C00"/>
    <w:rsid w:val="0008051C"/>
    <w:rsid w:val="00081FA1"/>
    <w:rsid w:val="00082A1B"/>
    <w:rsid w:val="00082D3B"/>
    <w:rsid w:val="000832D3"/>
    <w:rsid w:val="00084388"/>
    <w:rsid w:val="00086411"/>
    <w:rsid w:val="00087004"/>
    <w:rsid w:val="00090768"/>
    <w:rsid w:val="000929BD"/>
    <w:rsid w:val="00093E3A"/>
    <w:rsid w:val="00094F72"/>
    <w:rsid w:val="00096244"/>
    <w:rsid w:val="0009794C"/>
    <w:rsid w:val="000A17FD"/>
    <w:rsid w:val="000A1FC6"/>
    <w:rsid w:val="000B144E"/>
    <w:rsid w:val="000B2E82"/>
    <w:rsid w:val="000B3095"/>
    <w:rsid w:val="000B4841"/>
    <w:rsid w:val="000B4F54"/>
    <w:rsid w:val="000B6101"/>
    <w:rsid w:val="000B6B1B"/>
    <w:rsid w:val="000B7054"/>
    <w:rsid w:val="000C05B5"/>
    <w:rsid w:val="000C2D15"/>
    <w:rsid w:val="000C341C"/>
    <w:rsid w:val="000D0445"/>
    <w:rsid w:val="000D14CE"/>
    <w:rsid w:val="000D2852"/>
    <w:rsid w:val="000D29F8"/>
    <w:rsid w:val="000D2E4D"/>
    <w:rsid w:val="000D3447"/>
    <w:rsid w:val="000D7D60"/>
    <w:rsid w:val="000E5267"/>
    <w:rsid w:val="000E56BE"/>
    <w:rsid w:val="000E5791"/>
    <w:rsid w:val="000E7DE4"/>
    <w:rsid w:val="000F0384"/>
    <w:rsid w:val="000F1AF4"/>
    <w:rsid w:val="000F1DB5"/>
    <w:rsid w:val="000F544D"/>
    <w:rsid w:val="000F7D25"/>
    <w:rsid w:val="001004A6"/>
    <w:rsid w:val="00100A73"/>
    <w:rsid w:val="00101E37"/>
    <w:rsid w:val="00102863"/>
    <w:rsid w:val="00102BFD"/>
    <w:rsid w:val="001041F7"/>
    <w:rsid w:val="00104FE4"/>
    <w:rsid w:val="00106202"/>
    <w:rsid w:val="00110059"/>
    <w:rsid w:val="00112EA9"/>
    <w:rsid w:val="0011473D"/>
    <w:rsid w:val="001169BA"/>
    <w:rsid w:val="00117253"/>
    <w:rsid w:val="001177F6"/>
    <w:rsid w:val="0012105E"/>
    <w:rsid w:val="001217CC"/>
    <w:rsid w:val="00121CAC"/>
    <w:rsid w:val="00123222"/>
    <w:rsid w:val="00125535"/>
    <w:rsid w:val="00127355"/>
    <w:rsid w:val="0012756D"/>
    <w:rsid w:val="00127B1F"/>
    <w:rsid w:val="001309D9"/>
    <w:rsid w:val="001321F9"/>
    <w:rsid w:val="001326FE"/>
    <w:rsid w:val="001359BD"/>
    <w:rsid w:val="0013700D"/>
    <w:rsid w:val="001376D9"/>
    <w:rsid w:val="00141375"/>
    <w:rsid w:val="00141707"/>
    <w:rsid w:val="001452E8"/>
    <w:rsid w:val="00145F54"/>
    <w:rsid w:val="00146939"/>
    <w:rsid w:val="00152C89"/>
    <w:rsid w:val="00157903"/>
    <w:rsid w:val="00162FBE"/>
    <w:rsid w:val="0016399B"/>
    <w:rsid w:val="0016462D"/>
    <w:rsid w:val="00165A2A"/>
    <w:rsid w:val="00172F4C"/>
    <w:rsid w:val="001743CD"/>
    <w:rsid w:val="001772BE"/>
    <w:rsid w:val="00180B66"/>
    <w:rsid w:val="001811B8"/>
    <w:rsid w:val="00181284"/>
    <w:rsid w:val="00181F11"/>
    <w:rsid w:val="00185934"/>
    <w:rsid w:val="00187DA7"/>
    <w:rsid w:val="00187DAD"/>
    <w:rsid w:val="0019069C"/>
    <w:rsid w:val="001913C6"/>
    <w:rsid w:val="00194748"/>
    <w:rsid w:val="00195914"/>
    <w:rsid w:val="001A1503"/>
    <w:rsid w:val="001A2244"/>
    <w:rsid w:val="001A23F3"/>
    <w:rsid w:val="001A4471"/>
    <w:rsid w:val="001A45C0"/>
    <w:rsid w:val="001A69E8"/>
    <w:rsid w:val="001A7A9E"/>
    <w:rsid w:val="001B090D"/>
    <w:rsid w:val="001B3410"/>
    <w:rsid w:val="001B4D4D"/>
    <w:rsid w:val="001B62B1"/>
    <w:rsid w:val="001B693B"/>
    <w:rsid w:val="001B74CA"/>
    <w:rsid w:val="001C15A0"/>
    <w:rsid w:val="001C6414"/>
    <w:rsid w:val="001D1E03"/>
    <w:rsid w:val="001D6358"/>
    <w:rsid w:val="001D68E6"/>
    <w:rsid w:val="001E13E7"/>
    <w:rsid w:val="001E6A72"/>
    <w:rsid w:val="001E72D0"/>
    <w:rsid w:val="001F025C"/>
    <w:rsid w:val="001F1384"/>
    <w:rsid w:val="001F61AE"/>
    <w:rsid w:val="001F6728"/>
    <w:rsid w:val="00201882"/>
    <w:rsid w:val="00201B17"/>
    <w:rsid w:val="00202895"/>
    <w:rsid w:val="002048E9"/>
    <w:rsid w:val="002051DF"/>
    <w:rsid w:val="00205C44"/>
    <w:rsid w:val="002101B8"/>
    <w:rsid w:val="0021215E"/>
    <w:rsid w:val="00214CE8"/>
    <w:rsid w:val="0022507D"/>
    <w:rsid w:val="00230DC3"/>
    <w:rsid w:val="002351C6"/>
    <w:rsid w:val="00235326"/>
    <w:rsid w:val="002353E3"/>
    <w:rsid w:val="0023684A"/>
    <w:rsid w:val="002405FF"/>
    <w:rsid w:val="00241A96"/>
    <w:rsid w:val="002449A8"/>
    <w:rsid w:val="00251429"/>
    <w:rsid w:val="00251AA8"/>
    <w:rsid w:val="002529AB"/>
    <w:rsid w:val="00253BC1"/>
    <w:rsid w:val="0025442F"/>
    <w:rsid w:val="002553E3"/>
    <w:rsid w:val="00256667"/>
    <w:rsid w:val="002576DD"/>
    <w:rsid w:val="00257915"/>
    <w:rsid w:val="00264F19"/>
    <w:rsid w:val="00266D12"/>
    <w:rsid w:val="00272A47"/>
    <w:rsid w:val="00273736"/>
    <w:rsid w:val="00273B46"/>
    <w:rsid w:val="00273CA3"/>
    <w:rsid w:val="00275296"/>
    <w:rsid w:val="00276123"/>
    <w:rsid w:val="00281F7B"/>
    <w:rsid w:val="00282C45"/>
    <w:rsid w:val="002833AF"/>
    <w:rsid w:val="00283400"/>
    <w:rsid w:val="00283F50"/>
    <w:rsid w:val="00285086"/>
    <w:rsid w:val="002865BD"/>
    <w:rsid w:val="00296A5C"/>
    <w:rsid w:val="00296AB4"/>
    <w:rsid w:val="002A170B"/>
    <w:rsid w:val="002A2966"/>
    <w:rsid w:val="002A3406"/>
    <w:rsid w:val="002A3F20"/>
    <w:rsid w:val="002A6EA0"/>
    <w:rsid w:val="002A7267"/>
    <w:rsid w:val="002B19F9"/>
    <w:rsid w:val="002B1F52"/>
    <w:rsid w:val="002B268F"/>
    <w:rsid w:val="002B2C89"/>
    <w:rsid w:val="002B4A63"/>
    <w:rsid w:val="002B75CC"/>
    <w:rsid w:val="002C0398"/>
    <w:rsid w:val="002C1543"/>
    <w:rsid w:val="002D1F63"/>
    <w:rsid w:val="002D42A3"/>
    <w:rsid w:val="002E039D"/>
    <w:rsid w:val="002E0B32"/>
    <w:rsid w:val="002E3CFC"/>
    <w:rsid w:val="002F049B"/>
    <w:rsid w:val="002F1FA4"/>
    <w:rsid w:val="002F2CA5"/>
    <w:rsid w:val="002F4CE3"/>
    <w:rsid w:val="002F6E16"/>
    <w:rsid w:val="002F724C"/>
    <w:rsid w:val="002F7258"/>
    <w:rsid w:val="002F76A8"/>
    <w:rsid w:val="00300A7B"/>
    <w:rsid w:val="00301275"/>
    <w:rsid w:val="0030180A"/>
    <w:rsid w:val="00301AE3"/>
    <w:rsid w:val="00304407"/>
    <w:rsid w:val="00304581"/>
    <w:rsid w:val="00305B67"/>
    <w:rsid w:val="0031445D"/>
    <w:rsid w:val="00314F5A"/>
    <w:rsid w:val="0031574E"/>
    <w:rsid w:val="0032132A"/>
    <w:rsid w:val="0032551C"/>
    <w:rsid w:val="003314D9"/>
    <w:rsid w:val="00331B31"/>
    <w:rsid w:val="00333BD9"/>
    <w:rsid w:val="00335BB6"/>
    <w:rsid w:val="00336672"/>
    <w:rsid w:val="00342207"/>
    <w:rsid w:val="003430DF"/>
    <w:rsid w:val="003446A3"/>
    <w:rsid w:val="003458A5"/>
    <w:rsid w:val="003507FA"/>
    <w:rsid w:val="00352AD1"/>
    <w:rsid w:val="0035446F"/>
    <w:rsid w:val="00354DBB"/>
    <w:rsid w:val="00355EEF"/>
    <w:rsid w:val="00355F12"/>
    <w:rsid w:val="003562F3"/>
    <w:rsid w:val="00357A24"/>
    <w:rsid w:val="0036137E"/>
    <w:rsid w:val="00362933"/>
    <w:rsid w:val="00363647"/>
    <w:rsid w:val="003649B2"/>
    <w:rsid w:val="00365D70"/>
    <w:rsid w:val="0036643D"/>
    <w:rsid w:val="003701F9"/>
    <w:rsid w:val="00370268"/>
    <w:rsid w:val="0037048E"/>
    <w:rsid w:val="00370ED8"/>
    <w:rsid w:val="00372A89"/>
    <w:rsid w:val="00373656"/>
    <w:rsid w:val="0037373B"/>
    <w:rsid w:val="00374734"/>
    <w:rsid w:val="00376714"/>
    <w:rsid w:val="00381E1C"/>
    <w:rsid w:val="00381F7F"/>
    <w:rsid w:val="00383A5E"/>
    <w:rsid w:val="003851F8"/>
    <w:rsid w:val="00386818"/>
    <w:rsid w:val="00386A19"/>
    <w:rsid w:val="003876A2"/>
    <w:rsid w:val="00393A57"/>
    <w:rsid w:val="00393C2B"/>
    <w:rsid w:val="00393EC3"/>
    <w:rsid w:val="00395EB4"/>
    <w:rsid w:val="003966DC"/>
    <w:rsid w:val="003973D7"/>
    <w:rsid w:val="003A0869"/>
    <w:rsid w:val="003A1293"/>
    <w:rsid w:val="003A2822"/>
    <w:rsid w:val="003A3E29"/>
    <w:rsid w:val="003A4B4A"/>
    <w:rsid w:val="003A5A05"/>
    <w:rsid w:val="003A63D4"/>
    <w:rsid w:val="003A6AB8"/>
    <w:rsid w:val="003A7C64"/>
    <w:rsid w:val="003A7E67"/>
    <w:rsid w:val="003B142B"/>
    <w:rsid w:val="003B244F"/>
    <w:rsid w:val="003B77F8"/>
    <w:rsid w:val="003B79E6"/>
    <w:rsid w:val="003B7AEB"/>
    <w:rsid w:val="003B7F91"/>
    <w:rsid w:val="003C01E4"/>
    <w:rsid w:val="003C22F8"/>
    <w:rsid w:val="003C476A"/>
    <w:rsid w:val="003C5EBF"/>
    <w:rsid w:val="003C6ACE"/>
    <w:rsid w:val="003C7DB9"/>
    <w:rsid w:val="003D0F0B"/>
    <w:rsid w:val="003D3320"/>
    <w:rsid w:val="003D4BC5"/>
    <w:rsid w:val="003E05AA"/>
    <w:rsid w:val="003E4363"/>
    <w:rsid w:val="003E4F0F"/>
    <w:rsid w:val="003E52E4"/>
    <w:rsid w:val="003E686E"/>
    <w:rsid w:val="003E7F47"/>
    <w:rsid w:val="003F4261"/>
    <w:rsid w:val="003F4D38"/>
    <w:rsid w:val="004012A6"/>
    <w:rsid w:val="00402086"/>
    <w:rsid w:val="00402BC2"/>
    <w:rsid w:val="00403E8C"/>
    <w:rsid w:val="00404E15"/>
    <w:rsid w:val="00406967"/>
    <w:rsid w:val="0041225E"/>
    <w:rsid w:val="0041260C"/>
    <w:rsid w:val="00413E1B"/>
    <w:rsid w:val="00417AB2"/>
    <w:rsid w:val="00420215"/>
    <w:rsid w:val="004205C7"/>
    <w:rsid w:val="00422F28"/>
    <w:rsid w:val="00425B58"/>
    <w:rsid w:val="00425D70"/>
    <w:rsid w:val="0042772E"/>
    <w:rsid w:val="00436225"/>
    <w:rsid w:val="004440E4"/>
    <w:rsid w:val="004514D8"/>
    <w:rsid w:val="00452257"/>
    <w:rsid w:val="00453582"/>
    <w:rsid w:val="00453CD6"/>
    <w:rsid w:val="00461441"/>
    <w:rsid w:val="0046273C"/>
    <w:rsid w:val="00463584"/>
    <w:rsid w:val="004645E7"/>
    <w:rsid w:val="00465903"/>
    <w:rsid w:val="0046727F"/>
    <w:rsid w:val="00470CE3"/>
    <w:rsid w:val="004722BF"/>
    <w:rsid w:val="00472852"/>
    <w:rsid w:val="00472F19"/>
    <w:rsid w:val="00474B8E"/>
    <w:rsid w:val="0048009E"/>
    <w:rsid w:val="0048181B"/>
    <w:rsid w:val="004829B1"/>
    <w:rsid w:val="00482F35"/>
    <w:rsid w:val="004834C8"/>
    <w:rsid w:val="00483849"/>
    <w:rsid w:val="00484DC0"/>
    <w:rsid w:val="00485BFC"/>
    <w:rsid w:val="00493E5D"/>
    <w:rsid w:val="004942C9"/>
    <w:rsid w:val="00495CA0"/>
    <w:rsid w:val="004A249D"/>
    <w:rsid w:val="004A2C14"/>
    <w:rsid w:val="004A63DC"/>
    <w:rsid w:val="004B0EDA"/>
    <w:rsid w:val="004B17E4"/>
    <w:rsid w:val="004B5A6A"/>
    <w:rsid w:val="004C02C8"/>
    <w:rsid w:val="004C2003"/>
    <w:rsid w:val="004C312F"/>
    <w:rsid w:val="004C3A38"/>
    <w:rsid w:val="004C4C78"/>
    <w:rsid w:val="004C4DDB"/>
    <w:rsid w:val="004C56CE"/>
    <w:rsid w:val="004D0043"/>
    <w:rsid w:val="004D1562"/>
    <w:rsid w:val="004D191B"/>
    <w:rsid w:val="004D3B76"/>
    <w:rsid w:val="004D6B31"/>
    <w:rsid w:val="004E371D"/>
    <w:rsid w:val="004E3876"/>
    <w:rsid w:val="004E4ED0"/>
    <w:rsid w:val="004E6946"/>
    <w:rsid w:val="004F2D22"/>
    <w:rsid w:val="004F33ED"/>
    <w:rsid w:val="004F34C1"/>
    <w:rsid w:val="004F3D3A"/>
    <w:rsid w:val="004F56C0"/>
    <w:rsid w:val="004F5D78"/>
    <w:rsid w:val="004F5DAA"/>
    <w:rsid w:val="004F5F9F"/>
    <w:rsid w:val="004F6554"/>
    <w:rsid w:val="004F662E"/>
    <w:rsid w:val="00500A56"/>
    <w:rsid w:val="005018D2"/>
    <w:rsid w:val="00501D05"/>
    <w:rsid w:val="00501E98"/>
    <w:rsid w:val="00502C46"/>
    <w:rsid w:val="005045BD"/>
    <w:rsid w:val="00507344"/>
    <w:rsid w:val="00507614"/>
    <w:rsid w:val="00507D61"/>
    <w:rsid w:val="0051268E"/>
    <w:rsid w:val="005169EC"/>
    <w:rsid w:val="00517B31"/>
    <w:rsid w:val="00522B3A"/>
    <w:rsid w:val="00523029"/>
    <w:rsid w:val="00523239"/>
    <w:rsid w:val="005243AD"/>
    <w:rsid w:val="005244C6"/>
    <w:rsid w:val="0052729A"/>
    <w:rsid w:val="0052760C"/>
    <w:rsid w:val="00531999"/>
    <w:rsid w:val="00532E80"/>
    <w:rsid w:val="005330C2"/>
    <w:rsid w:val="005353DD"/>
    <w:rsid w:val="00541A06"/>
    <w:rsid w:val="005450DD"/>
    <w:rsid w:val="005454F2"/>
    <w:rsid w:val="005503D7"/>
    <w:rsid w:val="0055122A"/>
    <w:rsid w:val="005522F9"/>
    <w:rsid w:val="005550D6"/>
    <w:rsid w:val="00557774"/>
    <w:rsid w:val="0056036A"/>
    <w:rsid w:val="00560978"/>
    <w:rsid w:val="00561922"/>
    <w:rsid w:val="00563B95"/>
    <w:rsid w:val="005643D3"/>
    <w:rsid w:val="00566312"/>
    <w:rsid w:val="005664F7"/>
    <w:rsid w:val="00576EBE"/>
    <w:rsid w:val="005801A2"/>
    <w:rsid w:val="00580962"/>
    <w:rsid w:val="00582E20"/>
    <w:rsid w:val="00583A13"/>
    <w:rsid w:val="0058409F"/>
    <w:rsid w:val="00584B46"/>
    <w:rsid w:val="005855F0"/>
    <w:rsid w:val="005865BE"/>
    <w:rsid w:val="00587146"/>
    <w:rsid w:val="00587D3B"/>
    <w:rsid w:val="00592549"/>
    <w:rsid w:val="0059537B"/>
    <w:rsid w:val="005A10B6"/>
    <w:rsid w:val="005A1382"/>
    <w:rsid w:val="005A16FF"/>
    <w:rsid w:val="005A2065"/>
    <w:rsid w:val="005A233B"/>
    <w:rsid w:val="005A3DCB"/>
    <w:rsid w:val="005A45EB"/>
    <w:rsid w:val="005A5E32"/>
    <w:rsid w:val="005A6F96"/>
    <w:rsid w:val="005A70B1"/>
    <w:rsid w:val="005A72DD"/>
    <w:rsid w:val="005B078E"/>
    <w:rsid w:val="005B2D07"/>
    <w:rsid w:val="005B6408"/>
    <w:rsid w:val="005C00A8"/>
    <w:rsid w:val="005C0B91"/>
    <w:rsid w:val="005C5E6D"/>
    <w:rsid w:val="005D27AE"/>
    <w:rsid w:val="005D4260"/>
    <w:rsid w:val="005D4FFA"/>
    <w:rsid w:val="005D62DE"/>
    <w:rsid w:val="005D79BC"/>
    <w:rsid w:val="005E23B7"/>
    <w:rsid w:val="005E29BD"/>
    <w:rsid w:val="005E4035"/>
    <w:rsid w:val="005E5E8C"/>
    <w:rsid w:val="005E67F3"/>
    <w:rsid w:val="005E6A71"/>
    <w:rsid w:val="005F1BCE"/>
    <w:rsid w:val="005F26BF"/>
    <w:rsid w:val="005F3393"/>
    <w:rsid w:val="005F4715"/>
    <w:rsid w:val="005F5728"/>
    <w:rsid w:val="005F5823"/>
    <w:rsid w:val="005F72A4"/>
    <w:rsid w:val="006079A7"/>
    <w:rsid w:val="00610A44"/>
    <w:rsid w:val="00611664"/>
    <w:rsid w:val="0061260B"/>
    <w:rsid w:val="006157B0"/>
    <w:rsid w:val="006202E1"/>
    <w:rsid w:val="00621966"/>
    <w:rsid w:val="00623B2A"/>
    <w:rsid w:val="00624C7C"/>
    <w:rsid w:val="00625A08"/>
    <w:rsid w:val="00626510"/>
    <w:rsid w:val="006271FA"/>
    <w:rsid w:val="00635482"/>
    <w:rsid w:val="00641D7A"/>
    <w:rsid w:val="00641EB4"/>
    <w:rsid w:val="00642F4D"/>
    <w:rsid w:val="00642F91"/>
    <w:rsid w:val="006431AD"/>
    <w:rsid w:val="0064332B"/>
    <w:rsid w:val="0064476E"/>
    <w:rsid w:val="00644CB7"/>
    <w:rsid w:val="00645AB6"/>
    <w:rsid w:val="00646A30"/>
    <w:rsid w:val="00646DF6"/>
    <w:rsid w:val="006530EA"/>
    <w:rsid w:val="0065312F"/>
    <w:rsid w:val="00653601"/>
    <w:rsid w:val="006571BB"/>
    <w:rsid w:val="00657C37"/>
    <w:rsid w:val="0066111F"/>
    <w:rsid w:val="006678DC"/>
    <w:rsid w:val="006703C8"/>
    <w:rsid w:val="0067069D"/>
    <w:rsid w:val="006717A4"/>
    <w:rsid w:val="006721DD"/>
    <w:rsid w:val="00680493"/>
    <w:rsid w:val="00680FC6"/>
    <w:rsid w:val="006839F4"/>
    <w:rsid w:val="00690965"/>
    <w:rsid w:val="00691DD0"/>
    <w:rsid w:val="00694B91"/>
    <w:rsid w:val="006978A6"/>
    <w:rsid w:val="00697EAA"/>
    <w:rsid w:val="006A0B78"/>
    <w:rsid w:val="006A3692"/>
    <w:rsid w:val="006A67F6"/>
    <w:rsid w:val="006B138F"/>
    <w:rsid w:val="006B16B2"/>
    <w:rsid w:val="006B17D7"/>
    <w:rsid w:val="006B1E1A"/>
    <w:rsid w:val="006B3641"/>
    <w:rsid w:val="006B5A63"/>
    <w:rsid w:val="006B694D"/>
    <w:rsid w:val="006B7E96"/>
    <w:rsid w:val="006C2584"/>
    <w:rsid w:val="006C311F"/>
    <w:rsid w:val="006C5BAC"/>
    <w:rsid w:val="006D0799"/>
    <w:rsid w:val="006D18BE"/>
    <w:rsid w:val="006D4024"/>
    <w:rsid w:val="006D53B6"/>
    <w:rsid w:val="006D7071"/>
    <w:rsid w:val="006E0526"/>
    <w:rsid w:val="006E0B21"/>
    <w:rsid w:val="006E5968"/>
    <w:rsid w:val="006E59D8"/>
    <w:rsid w:val="006E66AA"/>
    <w:rsid w:val="006E6E64"/>
    <w:rsid w:val="006F00AF"/>
    <w:rsid w:val="006F34A3"/>
    <w:rsid w:val="006F4A43"/>
    <w:rsid w:val="006F5220"/>
    <w:rsid w:val="006F6463"/>
    <w:rsid w:val="006F6921"/>
    <w:rsid w:val="007017C9"/>
    <w:rsid w:val="00702EE7"/>
    <w:rsid w:val="007039DF"/>
    <w:rsid w:val="00704B1F"/>
    <w:rsid w:val="0070625C"/>
    <w:rsid w:val="0070736E"/>
    <w:rsid w:val="007079D7"/>
    <w:rsid w:val="00707B0C"/>
    <w:rsid w:val="00711C6A"/>
    <w:rsid w:val="00715C04"/>
    <w:rsid w:val="00717FBA"/>
    <w:rsid w:val="00721B78"/>
    <w:rsid w:val="00721BC2"/>
    <w:rsid w:val="00723D43"/>
    <w:rsid w:val="0073027A"/>
    <w:rsid w:val="0073093A"/>
    <w:rsid w:val="00731E65"/>
    <w:rsid w:val="007338C7"/>
    <w:rsid w:val="0073421D"/>
    <w:rsid w:val="00737559"/>
    <w:rsid w:val="00737BC9"/>
    <w:rsid w:val="007415B3"/>
    <w:rsid w:val="00743867"/>
    <w:rsid w:val="00744ED9"/>
    <w:rsid w:val="007459FB"/>
    <w:rsid w:val="00746453"/>
    <w:rsid w:val="007567E3"/>
    <w:rsid w:val="00756B54"/>
    <w:rsid w:val="00756BFF"/>
    <w:rsid w:val="00757D6E"/>
    <w:rsid w:val="00765C3A"/>
    <w:rsid w:val="00766641"/>
    <w:rsid w:val="007735F4"/>
    <w:rsid w:val="00773FA0"/>
    <w:rsid w:val="00775CEC"/>
    <w:rsid w:val="0078137B"/>
    <w:rsid w:val="00783A0E"/>
    <w:rsid w:val="00784023"/>
    <w:rsid w:val="007842E6"/>
    <w:rsid w:val="00786A34"/>
    <w:rsid w:val="00787D14"/>
    <w:rsid w:val="007919E5"/>
    <w:rsid w:val="00791CD8"/>
    <w:rsid w:val="00791EC6"/>
    <w:rsid w:val="007946E2"/>
    <w:rsid w:val="00794B1C"/>
    <w:rsid w:val="00795678"/>
    <w:rsid w:val="007979E2"/>
    <w:rsid w:val="007A340D"/>
    <w:rsid w:val="007A501A"/>
    <w:rsid w:val="007A7599"/>
    <w:rsid w:val="007B21F3"/>
    <w:rsid w:val="007B22E1"/>
    <w:rsid w:val="007B2BFE"/>
    <w:rsid w:val="007C1582"/>
    <w:rsid w:val="007C2206"/>
    <w:rsid w:val="007C257E"/>
    <w:rsid w:val="007C2E77"/>
    <w:rsid w:val="007D0660"/>
    <w:rsid w:val="007D4950"/>
    <w:rsid w:val="007D53A5"/>
    <w:rsid w:val="007D6D3D"/>
    <w:rsid w:val="007D7796"/>
    <w:rsid w:val="007E4706"/>
    <w:rsid w:val="007E49E3"/>
    <w:rsid w:val="007E58DA"/>
    <w:rsid w:val="007E60AB"/>
    <w:rsid w:val="007E6A64"/>
    <w:rsid w:val="007E6C06"/>
    <w:rsid w:val="007E729C"/>
    <w:rsid w:val="007F2750"/>
    <w:rsid w:val="007F37C5"/>
    <w:rsid w:val="007F4094"/>
    <w:rsid w:val="007F46BC"/>
    <w:rsid w:val="00800723"/>
    <w:rsid w:val="00801138"/>
    <w:rsid w:val="00802F64"/>
    <w:rsid w:val="00804F08"/>
    <w:rsid w:val="00807142"/>
    <w:rsid w:val="008113CE"/>
    <w:rsid w:val="008115ED"/>
    <w:rsid w:val="008134F5"/>
    <w:rsid w:val="00815325"/>
    <w:rsid w:val="008157D8"/>
    <w:rsid w:val="00816D17"/>
    <w:rsid w:val="00820284"/>
    <w:rsid w:val="00820A69"/>
    <w:rsid w:val="00821219"/>
    <w:rsid w:val="00821624"/>
    <w:rsid w:val="008222DA"/>
    <w:rsid w:val="008251C7"/>
    <w:rsid w:val="00826972"/>
    <w:rsid w:val="00830455"/>
    <w:rsid w:val="00830736"/>
    <w:rsid w:val="00834189"/>
    <w:rsid w:val="00834AB1"/>
    <w:rsid w:val="00835A2A"/>
    <w:rsid w:val="008363FC"/>
    <w:rsid w:val="00841A1F"/>
    <w:rsid w:val="00841C80"/>
    <w:rsid w:val="008472BA"/>
    <w:rsid w:val="008475AB"/>
    <w:rsid w:val="00850687"/>
    <w:rsid w:val="00850B6C"/>
    <w:rsid w:val="00850C9A"/>
    <w:rsid w:val="00850F0A"/>
    <w:rsid w:val="00853812"/>
    <w:rsid w:val="00853EE7"/>
    <w:rsid w:val="008557E9"/>
    <w:rsid w:val="008600DC"/>
    <w:rsid w:val="00862257"/>
    <w:rsid w:val="00863213"/>
    <w:rsid w:val="00863912"/>
    <w:rsid w:val="008639C1"/>
    <w:rsid w:val="00863F4C"/>
    <w:rsid w:val="00864F5F"/>
    <w:rsid w:val="00865183"/>
    <w:rsid w:val="00865438"/>
    <w:rsid w:val="00867645"/>
    <w:rsid w:val="00867762"/>
    <w:rsid w:val="008713FD"/>
    <w:rsid w:val="00871EEF"/>
    <w:rsid w:val="008743C3"/>
    <w:rsid w:val="00876664"/>
    <w:rsid w:val="0087695C"/>
    <w:rsid w:val="00880422"/>
    <w:rsid w:val="00881795"/>
    <w:rsid w:val="00883326"/>
    <w:rsid w:val="00883A9C"/>
    <w:rsid w:val="00884793"/>
    <w:rsid w:val="008860F9"/>
    <w:rsid w:val="00886633"/>
    <w:rsid w:val="008867DE"/>
    <w:rsid w:val="00887749"/>
    <w:rsid w:val="00890A2B"/>
    <w:rsid w:val="0089229E"/>
    <w:rsid w:val="0089265D"/>
    <w:rsid w:val="008938FF"/>
    <w:rsid w:val="008946CC"/>
    <w:rsid w:val="008A02A6"/>
    <w:rsid w:val="008A0CB4"/>
    <w:rsid w:val="008A26D1"/>
    <w:rsid w:val="008A2B78"/>
    <w:rsid w:val="008A458F"/>
    <w:rsid w:val="008A51D4"/>
    <w:rsid w:val="008A5BDF"/>
    <w:rsid w:val="008A68F5"/>
    <w:rsid w:val="008A73AB"/>
    <w:rsid w:val="008B1A33"/>
    <w:rsid w:val="008B2F59"/>
    <w:rsid w:val="008B4E88"/>
    <w:rsid w:val="008B56DB"/>
    <w:rsid w:val="008B599C"/>
    <w:rsid w:val="008B6340"/>
    <w:rsid w:val="008B7B21"/>
    <w:rsid w:val="008C0162"/>
    <w:rsid w:val="008C2298"/>
    <w:rsid w:val="008C68D1"/>
    <w:rsid w:val="008D297F"/>
    <w:rsid w:val="008D2D80"/>
    <w:rsid w:val="008D2E11"/>
    <w:rsid w:val="008D62AA"/>
    <w:rsid w:val="008D73FB"/>
    <w:rsid w:val="008E1BF2"/>
    <w:rsid w:val="008E36DB"/>
    <w:rsid w:val="008E379F"/>
    <w:rsid w:val="008E4F2D"/>
    <w:rsid w:val="008E67E2"/>
    <w:rsid w:val="008E732F"/>
    <w:rsid w:val="008E76CA"/>
    <w:rsid w:val="008F14EC"/>
    <w:rsid w:val="008F35A5"/>
    <w:rsid w:val="008F63B5"/>
    <w:rsid w:val="00900FF1"/>
    <w:rsid w:val="00904AE9"/>
    <w:rsid w:val="009050FB"/>
    <w:rsid w:val="00912171"/>
    <w:rsid w:val="009129EC"/>
    <w:rsid w:val="0091306C"/>
    <w:rsid w:val="00913F7B"/>
    <w:rsid w:val="00915EF3"/>
    <w:rsid w:val="009223BE"/>
    <w:rsid w:val="0092306D"/>
    <w:rsid w:val="009240F7"/>
    <w:rsid w:val="00926019"/>
    <w:rsid w:val="0093006F"/>
    <w:rsid w:val="00930CBB"/>
    <w:rsid w:val="00941B5B"/>
    <w:rsid w:val="00942904"/>
    <w:rsid w:val="00942CBA"/>
    <w:rsid w:val="009445F6"/>
    <w:rsid w:val="009456C3"/>
    <w:rsid w:val="00946FC7"/>
    <w:rsid w:val="00950709"/>
    <w:rsid w:val="009508A1"/>
    <w:rsid w:val="00956914"/>
    <w:rsid w:val="0096264C"/>
    <w:rsid w:val="009659C7"/>
    <w:rsid w:val="00966966"/>
    <w:rsid w:val="0097142F"/>
    <w:rsid w:val="0097573F"/>
    <w:rsid w:val="009760B0"/>
    <w:rsid w:val="009761C6"/>
    <w:rsid w:val="00980B09"/>
    <w:rsid w:val="00980DA9"/>
    <w:rsid w:val="00982A12"/>
    <w:rsid w:val="009845A6"/>
    <w:rsid w:val="009854B5"/>
    <w:rsid w:val="00986472"/>
    <w:rsid w:val="00987EE3"/>
    <w:rsid w:val="0099089F"/>
    <w:rsid w:val="00996351"/>
    <w:rsid w:val="0099681B"/>
    <w:rsid w:val="009A1243"/>
    <w:rsid w:val="009A226E"/>
    <w:rsid w:val="009A4CE6"/>
    <w:rsid w:val="009A66F7"/>
    <w:rsid w:val="009B1FA4"/>
    <w:rsid w:val="009B37B6"/>
    <w:rsid w:val="009B4496"/>
    <w:rsid w:val="009B5BB3"/>
    <w:rsid w:val="009C07CA"/>
    <w:rsid w:val="009C1E36"/>
    <w:rsid w:val="009C33B0"/>
    <w:rsid w:val="009C4B0D"/>
    <w:rsid w:val="009C5B8F"/>
    <w:rsid w:val="009C75D0"/>
    <w:rsid w:val="009D0EF9"/>
    <w:rsid w:val="009D10FA"/>
    <w:rsid w:val="009D1F67"/>
    <w:rsid w:val="009D2130"/>
    <w:rsid w:val="009D2BA1"/>
    <w:rsid w:val="009D358A"/>
    <w:rsid w:val="009D4987"/>
    <w:rsid w:val="009D76C1"/>
    <w:rsid w:val="009E074A"/>
    <w:rsid w:val="009E0BB8"/>
    <w:rsid w:val="009E3F46"/>
    <w:rsid w:val="009F3B70"/>
    <w:rsid w:val="009F4C2C"/>
    <w:rsid w:val="009F5270"/>
    <w:rsid w:val="009F5993"/>
    <w:rsid w:val="009F6F63"/>
    <w:rsid w:val="00A010C7"/>
    <w:rsid w:val="00A0650F"/>
    <w:rsid w:val="00A067AE"/>
    <w:rsid w:val="00A07F4D"/>
    <w:rsid w:val="00A13066"/>
    <w:rsid w:val="00A14885"/>
    <w:rsid w:val="00A2071D"/>
    <w:rsid w:val="00A219E9"/>
    <w:rsid w:val="00A241D4"/>
    <w:rsid w:val="00A246CE"/>
    <w:rsid w:val="00A2478A"/>
    <w:rsid w:val="00A25E4D"/>
    <w:rsid w:val="00A26591"/>
    <w:rsid w:val="00A30A42"/>
    <w:rsid w:val="00A324FB"/>
    <w:rsid w:val="00A3323F"/>
    <w:rsid w:val="00A35A40"/>
    <w:rsid w:val="00A35B44"/>
    <w:rsid w:val="00A40E6B"/>
    <w:rsid w:val="00A43ABE"/>
    <w:rsid w:val="00A43B01"/>
    <w:rsid w:val="00A44CA1"/>
    <w:rsid w:val="00A47C34"/>
    <w:rsid w:val="00A50451"/>
    <w:rsid w:val="00A51731"/>
    <w:rsid w:val="00A53035"/>
    <w:rsid w:val="00A53342"/>
    <w:rsid w:val="00A53C1D"/>
    <w:rsid w:val="00A53E98"/>
    <w:rsid w:val="00A54B4B"/>
    <w:rsid w:val="00A570AE"/>
    <w:rsid w:val="00A57C59"/>
    <w:rsid w:val="00A6011F"/>
    <w:rsid w:val="00A61AEC"/>
    <w:rsid w:val="00A6331D"/>
    <w:rsid w:val="00A641C4"/>
    <w:rsid w:val="00A66008"/>
    <w:rsid w:val="00A70981"/>
    <w:rsid w:val="00A74AD2"/>
    <w:rsid w:val="00A772DB"/>
    <w:rsid w:val="00A822BB"/>
    <w:rsid w:val="00A828CE"/>
    <w:rsid w:val="00A82942"/>
    <w:rsid w:val="00A837E5"/>
    <w:rsid w:val="00A87F4E"/>
    <w:rsid w:val="00A91E17"/>
    <w:rsid w:val="00A92D3E"/>
    <w:rsid w:val="00AA0042"/>
    <w:rsid w:val="00AA0C77"/>
    <w:rsid w:val="00AA0D1D"/>
    <w:rsid w:val="00AA1058"/>
    <w:rsid w:val="00AA1498"/>
    <w:rsid w:val="00AA1EF3"/>
    <w:rsid w:val="00AA1F31"/>
    <w:rsid w:val="00AA35BC"/>
    <w:rsid w:val="00AA3BBB"/>
    <w:rsid w:val="00AA3D03"/>
    <w:rsid w:val="00AA5491"/>
    <w:rsid w:val="00AA63AE"/>
    <w:rsid w:val="00AB1A6C"/>
    <w:rsid w:val="00AB1D5B"/>
    <w:rsid w:val="00AB2827"/>
    <w:rsid w:val="00AB2F0A"/>
    <w:rsid w:val="00AB6660"/>
    <w:rsid w:val="00AB7166"/>
    <w:rsid w:val="00AC0371"/>
    <w:rsid w:val="00AC37B5"/>
    <w:rsid w:val="00AC7128"/>
    <w:rsid w:val="00AC7741"/>
    <w:rsid w:val="00AC7799"/>
    <w:rsid w:val="00AD0A6E"/>
    <w:rsid w:val="00AD5155"/>
    <w:rsid w:val="00AD6809"/>
    <w:rsid w:val="00AD6B32"/>
    <w:rsid w:val="00AE136D"/>
    <w:rsid w:val="00AE1A0A"/>
    <w:rsid w:val="00AE3B93"/>
    <w:rsid w:val="00AE6C22"/>
    <w:rsid w:val="00AE7D2D"/>
    <w:rsid w:val="00AF03D2"/>
    <w:rsid w:val="00AF0619"/>
    <w:rsid w:val="00AF2DD9"/>
    <w:rsid w:val="00AF358B"/>
    <w:rsid w:val="00AF3C21"/>
    <w:rsid w:val="00AF45AA"/>
    <w:rsid w:val="00AF52F9"/>
    <w:rsid w:val="00AF7E04"/>
    <w:rsid w:val="00B02DCC"/>
    <w:rsid w:val="00B032B3"/>
    <w:rsid w:val="00B045A4"/>
    <w:rsid w:val="00B04BB2"/>
    <w:rsid w:val="00B04CFD"/>
    <w:rsid w:val="00B10BB3"/>
    <w:rsid w:val="00B14027"/>
    <w:rsid w:val="00B17854"/>
    <w:rsid w:val="00B20BEE"/>
    <w:rsid w:val="00B23BCA"/>
    <w:rsid w:val="00B24588"/>
    <w:rsid w:val="00B2470D"/>
    <w:rsid w:val="00B2629C"/>
    <w:rsid w:val="00B26795"/>
    <w:rsid w:val="00B27D6F"/>
    <w:rsid w:val="00B307E9"/>
    <w:rsid w:val="00B30BF9"/>
    <w:rsid w:val="00B339D2"/>
    <w:rsid w:val="00B41BD3"/>
    <w:rsid w:val="00B4230F"/>
    <w:rsid w:val="00B430AA"/>
    <w:rsid w:val="00B43F21"/>
    <w:rsid w:val="00B44B80"/>
    <w:rsid w:val="00B453E7"/>
    <w:rsid w:val="00B4632C"/>
    <w:rsid w:val="00B50EF5"/>
    <w:rsid w:val="00B51271"/>
    <w:rsid w:val="00B541E2"/>
    <w:rsid w:val="00B5600D"/>
    <w:rsid w:val="00B57145"/>
    <w:rsid w:val="00B572F7"/>
    <w:rsid w:val="00B57AAB"/>
    <w:rsid w:val="00B63715"/>
    <w:rsid w:val="00B6538B"/>
    <w:rsid w:val="00B665FB"/>
    <w:rsid w:val="00B67309"/>
    <w:rsid w:val="00B674B6"/>
    <w:rsid w:val="00B70F4F"/>
    <w:rsid w:val="00B72B57"/>
    <w:rsid w:val="00B734D6"/>
    <w:rsid w:val="00B754EB"/>
    <w:rsid w:val="00B75FAE"/>
    <w:rsid w:val="00B86571"/>
    <w:rsid w:val="00B866B3"/>
    <w:rsid w:val="00B86745"/>
    <w:rsid w:val="00B86BCF"/>
    <w:rsid w:val="00B87431"/>
    <w:rsid w:val="00B875D0"/>
    <w:rsid w:val="00B910FE"/>
    <w:rsid w:val="00B92CF0"/>
    <w:rsid w:val="00B92DC2"/>
    <w:rsid w:val="00B9623D"/>
    <w:rsid w:val="00B9648C"/>
    <w:rsid w:val="00BA028E"/>
    <w:rsid w:val="00BA1513"/>
    <w:rsid w:val="00BA1CE7"/>
    <w:rsid w:val="00BA2AD1"/>
    <w:rsid w:val="00BA580B"/>
    <w:rsid w:val="00BA5CF7"/>
    <w:rsid w:val="00BA624F"/>
    <w:rsid w:val="00BA6B53"/>
    <w:rsid w:val="00BA75E3"/>
    <w:rsid w:val="00BB17EC"/>
    <w:rsid w:val="00BB2E02"/>
    <w:rsid w:val="00BB5C69"/>
    <w:rsid w:val="00BB6728"/>
    <w:rsid w:val="00BC3234"/>
    <w:rsid w:val="00BC3529"/>
    <w:rsid w:val="00BC6764"/>
    <w:rsid w:val="00BD0D4A"/>
    <w:rsid w:val="00BD1153"/>
    <w:rsid w:val="00BD266A"/>
    <w:rsid w:val="00BD336E"/>
    <w:rsid w:val="00BD6F57"/>
    <w:rsid w:val="00BE0249"/>
    <w:rsid w:val="00BE0979"/>
    <w:rsid w:val="00BE09AB"/>
    <w:rsid w:val="00BE15FC"/>
    <w:rsid w:val="00BE1722"/>
    <w:rsid w:val="00BE52F2"/>
    <w:rsid w:val="00BE7568"/>
    <w:rsid w:val="00BE7E0C"/>
    <w:rsid w:val="00BF194F"/>
    <w:rsid w:val="00BF1984"/>
    <w:rsid w:val="00BF38F5"/>
    <w:rsid w:val="00BF3DB5"/>
    <w:rsid w:val="00BF4CDC"/>
    <w:rsid w:val="00BF7767"/>
    <w:rsid w:val="00C03848"/>
    <w:rsid w:val="00C06138"/>
    <w:rsid w:val="00C07777"/>
    <w:rsid w:val="00C07EFB"/>
    <w:rsid w:val="00C1320A"/>
    <w:rsid w:val="00C14BC6"/>
    <w:rsid w:val="00C15C05"/>
    <w:rsid w:val="00C20689"/>
    <w:rsid w:val="00C21425"/>
    <w:rsid w:val="00C27DFE"/>
    <w:rsid w:val="00C322C7"/>
    <w:rsid w:val="00C3636A"/>
    <w:rsid w:val="00C4081F"/>
    <w:rsid w:val="00C4239B"/>
    <w:rsid w:val="00C4289E"/>
    <w:rsid w:val="00C42D8E"/>
    <w:rsid w:val="00C43B95"/>
    <w:rsid w:val="00C44AE0"/>
    <w:rsid w:val="00C453B9"/>
    <w:rsid w:val="00C47DC1"/>
    <w:rsid w:val="00C50CD2"/>
    <w:rsid w:val="00C51F13"/>
    <w:rsid w:val="00C52314"/>
    <w:rsid w:val="00C539BE"/>
    <w:rsid w:val="00C53D8A"/>
    <w:rsid w:val="00C54240"/>
    <w:rsid w:val="00C552C9"/>
    <w:rsid w:val="00C558C0"/>
    <w:rsid w:val="00C558CA"/>
    <w:rsid w:val="00C57842"/>
    <w:rsid w:val="00C6119F"/>
    <w:rsid w:val="00C6144D"/>
    <w:rsid w:val="00C63803"/>
    <w:rsid w:val="00C6751B"/>
    <w:rsid w:val="00C7047E"/>
    <w:rsid w:val="00C70642"/>
    <w:rsid w:val="00C70CCC"/>
    <w:rsid w:val="00C712F1"/>
    <w:rsid w:val="00C73D02"/>
    <w:rsid w:val="00C7488F"/>
    <w:rsid w:val="00C75862"/>
    <w:rsid w:val="00C76AD2"/>
    <w:rsid w:val="00C823A9"/>
    <w:rsid w:val="00C852F4"/>
    <w:rsid w:val="00C85CAF"/>
    <w:rsid w:val="00C86466"/>
    <w:rsid w:val="00C870E7"/>
    <w:rsid w:val="00C87CF7"/>
    <w:rsid w:val="00C9057B"/>
    <w:rsid w:val="00C9116B"/>
    <w:rsid w:val="00C915EB"/>
    <w:rsid w:val="00C9246C"/>
    <w:rsid w:val="00C93922"/>
    <w:rsid w:val="00C97A18"/>
    <w:rsid w:val="00CA1344"/>
    <w:rsid w:val="00CA2B87"/>
    <w:rsid w:val="00CA4CBC"/>
    <w:rsid w:val="00CA4DBD"/>
    <w:rsid w:val="00CA6EB9"/>
    <w:rsid w:val="00CB1DA4"/>
    <w:rsid w:val="00CB1FD7"/>
    <w:rsid w:val="00CB6BEC"/>
    <w:rsid w:val="00CB79B9"/>
    <w:rsid w:val="00CC0D8C"/>
    <w:rsid w:val="00CC20D9"/>
    <w:rsid w:val="00CC23DA"/>
    <w:rsid w:val="00CC3294"/>
    <w:rsid w:val="00CC3B20"/>
    <w:rsid w:val="00CC4DC5"/>
    <w:rsid w:val="00CC639E"/>
    <w:rsid w:val="00CD0A19"/>
    <w:rsid w:val="00CD14DA"/>
    <w:rsid w:val="00CD1F3E"/>
    <w:rsid w:val="00CD492C"/>
    <w:rsid w:val="00CD4A2B"/>
    <w:rsid w:val="00CD4EB4"/>
    <w:rsid w:val="00CE0BFC"/>
    <w:rsid w:val="00CE2022"/>
    <w:rsid w:val="00CE431C"/>
    <w:rsid w:val="00CF4092"/>
    <w:rsid w:val="00D01BC4"/>
    <w:rsid w:val="00D04D9D"/>
    <w:rsid w:val="00D11329"/>
    <w:rsid w:val="00D11B15"/>
    <w:rsid w:val="00D14E17"/>
    <w:rsid w:val="00D157D7"/>
    <w:rsid w:val="00D16D37"/>
    <w:rsid w:val="00D17250"/>
    <w:rsid w:val="00D17551"/>
    <w:rsid w:val="00D17BB7"/>
    <w:rsid w:val="00D2217D"/>
    <w:rsid w:val="00D22E05"/>
    <w:rsid w:val="00D27734"/>
    <w:rsid w:val="00D34BB9"/>
    <w:rsid w:val="00D356CE"/>
    <w:rsid w:val="00D40641"/>
    <w:rsid w:val="00D41757"/>
    <w:rsid w:val="00D41BDA"/>
    <w:rsid w:val="00D41E7F"/>
    <w:rsid w:val="00D439E8"/>
    <w:rsid w:val="00D44C15"/>
    <w:rsid w:val="00D44D88"/>
    <w:rsid w:val="00D46EF6"/>
    <w:rsid w:val="00D52251"/>
    <w:rsid w:val="00D5490B"/>
    <w:rsid w:val="00D609AA"/>
    <w:rsid w:val="00D641CD"/>
    <w:rsid w:val="00D66FAE"/>
    <w:rsid w:val="00D67192"/>
    <w:rsid w:val="00D70C83"/>
    <w:rsid w:val="00D73A17"/>
    <w:rsid w:val="00D74C3C"/>
    <w:rsid w:val="00D7577F"/>
    <w:rsid w:val="00D7635D"/>
    <w:rsid w:val="00D80222"/>
    <w:rsid w:val="00D81E7B"/>
    <w:rsid w:val="00D82D4B"/>
    <w:rsid w:val="00D832B4"/>
    <w:rsid w:val="00D83D35"/>
    <w:rsid w:val="00D862FF"/>
    <w:rsid w:val="00D867F2"/>
    <w:rsid w:val="00D876AC"/>
    <w:rsid w:val="00D9104A"/>
    <w:rsid w:val="00D9243E"/>
    <w:rsid w:val="00D92F19"/>
    <w:rsid w:val="00D941B0"/>
    <w:rsid w:val="00D9703F"/>
    <w:rsid w:val="00DA068D"/>
    <w:rsid w:val="00DA0AFF"/>
    <w:rsid w:val="00DA297D"/>
    <w:rsid w:val="00DA38A9"/>
    <w:rsid w:val="00DA3B95"/>
    <w:rsid w:val="00DA3BF6"/>
    <w:rsid w:val="00DA4E40"/>
    <w:rsid w:val="00DA7C31"/>
    <w:rsid w:val="00DB03B4"/>
    <w:rsid w:val="00DB38C5"/>
    <w:rsid w:val="00DB4CA2"/>
    <w:rsid w:val="00DC0A7C"/>
    <w:rsid w:val="00DC16F3"/>
    <w:rsid w:val="00DC2F78"/>
    <w:rsid w:val="00DC6638"/>
    <w:rsid w:val="00DD37A2"/>
    <w:rsid w:val="00DD3EC5"/>
    <w:rsid w:val="00DD582C"/>
    <w:rsid w:val="00DD5F68"/>
    <w:rsid w:val="00DD7387"/>
    <w:rsid w:val="00DE1B02"/>
    <w:rsid w:val="00DE51D3"/>
    <w:rsid w:val="00DE799B"/>
    <w:rsid w:val="00DF14B6"/>
    <w:rsid w:val="00DF2410"/>
    <w:rsid w:val="00DF46FB"/>
    <w:rsid w:val="00DF47D2"/>
    <w:rsid w:val="00DF543C"/>
    <w:rsid w:val="00DF5591"/>
    <w:rsid w:val="00DF612B"/>
    <w:rsid w:val="00DF7B6A"/>
    <w:rsid w:val="00E01252"/>
    <w:rsid w:val="00E01A46"/>
    <w:rsid w:val="00E024A6"/>
    <w:rsid w:val="00E02FF6"/>
    <w:rsid w:val="00E03AE3"/>
    <w:rsid w:val="00E07274"/>
    <w:rsid w:val="00E0743B"/>
    <w:rsid w:val="00E1181C"/>
    <w:rsid w:val="00E11EE5"/>
    <w:rsid w:val="00E13C45"/>
    <w:rsid w:val="00E15157"/>
    <w:rsid w:val="00E15CB0"/>
    <w:rsid w:val="00E21278"/>
    <w:rsid w:val="00E21E52"/>
    <w:rsid w:val="00E21E59"/>
    <w:rsid w:val="00E22AA5"/>
    <w:rsid w:val="00E240D9"/>
    <w:rsid w:val="00E30646"/>
    <w:rsid w:val="00E321B7"/>
    <w:rsid w:val="00E33308"/>
    <w:rsid w:val="00E3453F"/>
    <w:rsid w:val="00E34BBD"/>
    <w:rsid w:val="00E35115"/>
    <w:rsid w:val="00E35971"/>
    <w:rsid w:val="00E363BF"/>
    <w:rsid w:val="00E37AFE"/>
    <w:rsid w:val="00E41E5C"/>
    <w:rsid w:val="00E4207D"/>
    <w:rsid w:val="00E426C4"/>
    <w:rsid w:val="00E46341"/>
    <w:rsid w:val="00E50665"/>
    <w:rsid w:val="00E5453B"/>
    <w:rsid w:val="00E56C47"/>
    <w:rsid w:val="00E60BED"/>
    <w:rsid w:val="00E65695"/>
    <w:rsid w:val="00E66271"/>
    <w:rsid w:val="00E72712"/>
    <w:rsid w:val="00E751DC"/>
    <w:rsid w:val="00E7544D"/>
    <w:rsid w:val="00E76D89"/>
    <w:rsid w:val="00E77072"/>
    <w:rsid w:val="00E7760B"/>
    <w:rsid w:val="00E83833"/>
    <w:rsid w:val="00E84B65"/>
    <w:rsid w:val="00E963E1"/>
    <w:rsid w:val="00E96778"/>
    <w:rsid w:val="00EB015A"/>
    <w:rsid w:val="00EB2435"/>
    <w:rsid w:val="00EB2679"/>
    <w:rsid w:val="00EB5837"/>
    <w:rsid w:val="00EB759C"/>
    <w:rsid w:val="00EC029C"/>
    <w:rsid w:val="00EC4BF9"/>
    <w:rsid w:val="00ED0A50"/>
    <w:rsid w:val="00ED1D87"/>
    <w:rsid w:val="00ED2A9E"/>
    <w:rsid w:val="00ED70E1"/>
    <w:rsid w:val="00ED7190"/>
    <w:rsid w:val="00EE1A86"/>
    <w:rsid w:val="00EE1B31"/>
    <w:rsid w:val="00EE4028"/>
    <w:rsid w:val="00EE4059"/>
    <w:rsid w:val="00EE4175"/>
    <w:rsid w:val="00EE5CF4"/>
    <w:rsid w:val="00EE7855"/>
    <w:rsid w:val="00EF06A4"/>
    <w:rsid w:val="00EF21CD"/>
    <w:rsid w:val="00EF2486"/>
    <w:rsid w:val="00EF3657"/>
    <w:rsid w:val="00EF6EE8"/>
    <w:rsid w:val="00EF7D79"/>
    <w:rsid w:val="00F00EF9"/>
    <w:rsid w:val="00F03713"/>
    <w:rsid w:val="00F061DC"/>
    <w:rsid w:val="00F07240"/>
    <w:rsid w:val="00F10DE4"/>
    <w:rsid w:val="00F11996"/>
    <w:rsid w:val="00F122F2"/>
    <w:rsid w:val="00F14DE1"/>
    <w:rsid w:val="00F15444"/>
    <w:rsid w:val="00F15841"/>
    <w:rsid w:val="00F20283"/>
    <w:rsid w:val="00F2526F"/>
    <w:rsid w:val="00F25D87"/>
    <w:rsid w:val="00F26973"/>
    <w:rsid w:val="00F27B4A"/>
    <w:rsid w:val="00F34AD3"/>
    <w:rsid w:val="00F356E9"/>
    <w:rsid w:val="00F36AB2"/>
    <w:rsid w:val="00F37C65"/>
    <w:rsid w:val="00F409C2"/>
    <w:rsid w:val="00F40CC8"/>
    <w:rsid w:val="00F421C0"/>
    <w:rsid w:val="00F43362"/>
    <w:rsid w:val="00F46505"/>
    <w:rsid w:val="00F47E51"/>
    <w:rsid w:val="00F51D5A"/>
    <w:rsid w:val="00F54022"/>
    <w:rsid w:val="00F5663E"/>
    <w:rsid w:val="00F56884"/>
    <w:rsid w:val="00F57740"/>
    <w:rsid w:val="00F57DB4"/>
    <w:rsid w:val="00F64810"/>
    <w:rsid w:val="00F66222"/>
    <w:rsid w:val="00F6708D"/>
    <w:rsid w:val="00F67475"/>
    <w:rsid w:val="00F67F4F"/>
    <w:rsid w:val="00F72781"/>
    <w:rsid w:val="00F7330D"/>
    <w:rsid w:val="00F734F2"/>
    <w:rsid w:val="00F740AA"/>
    <w:rsid w:val="00F80631"/>
    <w:rsid w:val="00F80FF7"/>
    <w:rsid w:val="00F81031"/>
    <w:rsid w:val="00F82CD2"/>
    <w:rsid w:val="00F836C4"/>
    <w:rsid w:val="00F84339"/>
    <w:rsid w:val="00F84511"/>
    <w:rsid w:val="00F8477F"/>
    <w:rsid w:val="00F85BCA"/>
    <w:rsid w:val="00F864BE"/>
    <w:rsid w:val="00F87F1F"/>
    <w:rsid w:val="00F9002D"/>
    <w:rsid w:val="00F91AB0"/>
    <w:rsid w:val="00F92633"/>
    <w:rsid w:val="00F93E3F"/>
    <w:rsid w:val="00F94CA4"/>
    <w:rsid w:val="00F95D63"/>
    <w:rsid w:val="00F966C0"/>
    <w:rsid w:val="00F96F00"/>
    <w:rsid w:val="00F971FB"/>
    <w:rsid w:val="00F97EB0"/>
    <w:rsid w:val="00FA2FC3"/>
    <w:rsid w:val="00FA31E3"/>
    <w:rsid w:val="00FA36E7"/>
    <w:rsid w:val="00FA4F2F"/>
    <w:rsid w:val="00FA4FE2"/>
    <w:rsid w:val="00FA593B"/>
    <w:rsid w:val="00FA61F8"/>
    <w:rsid w:val="00FB0A53"/>
    <w:rsid w:val="00FB336B"/>
    <w:rsid w:val="00FB6C3F"/>
    <w:rsid w:val="00FC0784"/>
    <w:rsid w:val="00FC0C83"/>
    <w:rsid w:val="00FC3161"/>
    <w:rsid w:val="00FC3200"/>
    <w:rsid w:val="00FC5C59"/>
    <w:rsid w:val="00FC68CD"/>
    <w:rsid w:val="00FC6D8A"/>
    <w:rsid w:val="00FD4A9F"/>
    <w:rsid w:val="00FD60EA"/>
    <w:rsid w:val="00FE04FD"/>
    <w:rsid w:val="00FE0910"/>
    <w:rsid w:val="00FE198A"/>
    <w:rsid w:val="00FE3146"/>
    <w:rsid w:val="00FE3EAC"/>
    <w:rsid w:val="00FE47CB"/>
    <w:rsid w:val="00FE5EC6"/>
    <w:rsid w:val="00FE7730"/>
    <w:rsid w:val="00FF4DD7"/>
    <w:rsid w:val="00FF6010"/>
    <w:rsid w:val="00FF6E19"/>
    <w:rsid w:val="00FF7604"/>
    <w:rsid w:val="00FF7A2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77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CB4"/>
    <w:pPr>
      <w:spacing w:after="200" w:line="276" w:lineRule="auto"/>
    </w:pPr>
    <w:rPr>
      <w:lang w:eastAsia="en-US"/>
    </w:rPr>
  </w:style>
  <w:style w:type="paragraph" w:styleId="1">
    <w:name w:val="heading 1"/>
    <w:basedOn w:val="a"/>
    <w:next w:val="a"/>
    <w:link w:val="10"/>
    <w:qFormat/>
    <w:locked/>
    <w:rsid w:val="002B19F9"/>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qFormat/>
    <w:locked/>
    <w:rsid w:val="002B75CC"/>
    <w:pPr>
      <w:keepNext/>
      <w:spacing w:before="240" w:after="60" w:line="240" w:lineRule="auto"/>
      <w:outlineLvl w:val="1"/>
    </w:pPr>
    <w:rPr>
      <w:rFonts w:ascii="Cambria" w:eastAsia="Times New Roman" w:hAnsi="Cambria"/>
      <w:b/>
      <w:bCs/>
      <w:i/>
      <w:iCs/>
      <w:sz w:val="28"/>
      <w:szCs w:val="28"/>
      <w:lang w:eastAsia="ru-RU"/>
    </w:rPr>
  </w:style>
  <w:style w:type="paragraph" w:styleId="4">
    <w:name w:val="heading 4"/>
    <w:basedOn w:val="a"/>
    <w:next w:val="a"/>
    <w:link w:val="40"/>
    <w:uiPriority w:val="99"/>
    <w:qFormat/>
    <w:rsid w:val="005A206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locked/>
    <w:rsid w:val="002B75CC"/>
    <w:pPr>
      <w:spacing w:before="240" w:after="60" w:line="240" w:lineRule="auto"/>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19F9"/>
    <w:rPr>
      <w:rFonts w:ascii="Cambria" w:eastAsia="Times New Roman" w:hAnsi="Cambria"/>
      <w:b/>
      <w:bCs/>
      <w:kern w:val="32"/>
      <w:sz w:val="32"/>
      <w:szCs w:val="32"/>
    </w:rPr>
  </w:style>
  <w:style w:type="character" w:customStyle="1" w:styleId="20">
    <w:name w:val="Заголовок 2 Знак"/>
    <w:basedOn w:val="a0"/>
    <w:link w:val="2"/>
    <w:locked/>
    <w:rsid w:val="002B75CC"/>
    <w:rPr>
      <w:rFonts w:ascii="Cambria" w:hAnsi="Cambria" w:cs="Times New Roman"/>
      <w:b/>
      <w:bCs/>
      <w:i/>
      <w:iCs/>
      <w:sz w:val="28"/>
      <w:szCs w:val="28"/>
    </w:rPr>
  </w:style>
  <w:style w:type="character" w:customStyle="1" w:styleId="40">
    <w:name w:val="Заголовок 4 Знак"/>
    <w:basedOn w:val="a0"/>
    <w:link w:val="4"/>
    <w:uiPriority w:val="99"/>
    <w:locked/>
    <w:rsid w:val="005A2065"/>
    <w:rPr>
      <w:rFonts w:ascii="Cambria" w:hAnsi="Cambria" w:cs="Times New Roman"/>
      <w:b/>
      <w:bCs/>
      <w:i/>
      <w:iCs/>
      <w:color w:val="4F81BD"/>
    </w:rPr>
  </w:style>
  <w:style w:type="character" w:customStyle="1" w:styleId="50">
    <w:name w:val="Заголовок 5 Знак"/>
    <w:basedOn w:val="a0"/>
    <w:link w:val="5"/>
    <w:locked/>
    <w:rsid w:val="002B75CC"/>
    <w:rPr>
      <w:rFonts w:eastAsia="Times New Roman" w:cs="Times New Roman"/>
      <w:b/>
      <w:bCs/>
      <w:i/>
      <w:iCs/>
      <w:sz w:val="26"/>
      <w:szCs w:val="26"/>
    </w:rPr>
  </w:style>
  <w:style w:type="paragraph" w:customStyle="1" w:styleId="11">
    <w:name w:val="Стиль1"/>
    <w:basedOn w:val="4"/>
    <w:link w:val="12"/>
    <w:qFormat/>
    <w:rsid w:val="005A2065"/>
    <w:pPr>
      <w:keepLines w:val="0"/>
      <w:spacing w:before="240" w:after="60" w:line="240" w:lineRule="auto"/>
      <w:jc w:val="center"/>
    </w:pPr>
    <w:rPr>
      <w:rFonts w:ascii="Calibri" w:eastAsia="Calibri" w:hAnsi="Calibri"/>
      <w:bCs w:val="0"/>
      <w:i w:val="0"/>
      <w:iCs w:val="0"/>
      <w:color w:val="0040C0"/>
      <w:sz w:val="28"/>
      <w:szCs w:val="20"/>
      <w:lang w:eastAsia="ru-RU"/>
    </w:rPr>
  </w:style>
  <w:style w:type="character" w:customStyle="1" w:styleId="12">
    <w:name w:val="Стиль1 Знак"/>
    <w:link w:val="11"/>
    <w:locked/>
    <w:rsid w:val="005A2065"/>
    <w:rPr>
      <w:rFonts w:ascii="Calibri" w:hAnsi="Calibri"/>
      <w:b/>
      <w:color w:val="0040C0"/>
      <w:sz w:val="28"/>
      <w:lang w:eastAsia="ru-RU"/>
    </w:rPr>
  </w:style>
  <w:style w:type="paragraph" w:styleId="a3">
    <w:name w:val="Body Text"/>
    <w:aliases w:val="Основной текст1,Основной текст Знак Знак,bt"/>
    <w:basedOn w:val="a"/>
    <w:link w:val="13"/>
    <w:rsid w:val="005A2065"/>
    <w:pPr>
      <w:spacing w:after="120" w:line="240" w:lineRule="auto"/>
    </w:pPr>
    <w:rPr>
      <w:rFonts w:ascii="Times New Roman" w:eastAsia="Times New Roman" w:hAnsi="Times New Roman"/>
      <w:sz w:val="24"/>
      <w:szCs w:val="24"/>
      <w:lang w:eastAsia="ru-RU"/>
    </w:rPr>
  </w:style>
  <w:style w:type="character" w:customStyle="1" w:styleId="13">
    <w:name w:val="Основной текст Знак1"/>
    <w:aliases w:val="Основной текст1 Знак,Основной текст Знак Знак Знак,bt Знак"/>
    <w:basedOn w:val="a0"/>
    <w:link w:val="a3"/>
    <w:locked/>
    <w:rsid w:val="005A2065"/>
    <w:rPr>
      <w:rFonts w:ascii="Times New Roman" w:hAnsi="Times New Roman" w:cs="Times New Roman"/>
      <w:sz w:val="24"/>
      <w:szCs w:val="24"/>
      <w:lang w:eastAsia="ru-RU"/>
    </w:rPr>
  </w:style>
  <w:style w:type="character" w:customStyle="1" w:styleId="a4">
    <w:name w:val="Основной текст Знак"/>
    <w:basedOn w:val="a0"/>
    <w:locked/>
    <w:rsid w:val="005A2065"/>
    <w:rPr>
      <w:rFonts w:cs="Times New Roman"/>
    </w:rPr>
  </w:style>
  <w:style w:type="paragraph" w:styleId="a5">
    <w:name w:val="List Paragraph"/>
    <w:aliases w:val="Абзац списка для документа,Маркер,Содержание. 2 уровень,ПАРАГРАФ,Абзац списка3,Bullet 1,Use Case List Paragraph,ТЗ список,Абзац списка литеральный,Булет1,1Булет,it_List1,Bullet List,FooterText,numbered,Список дефисный,List Paragraph,lp1"/>
    <w:basedOn w:val="a"/>
    <w:link w:val="a6"/>
    <w:uiPriority w:val="99"/>
    <w:qFormat/>
    <w:rsid w:val="005A2065"/>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Абзац списка для документа Знак,Маркер Знак,Содержание. 2 уровень Знак,ПАРАГРАФ Знак,Абзац списка3 Знак,Bullet 1 Знак,Use Case List Paragraph Знак,ТЗ список Знак,Абзац списка литеральный Знак,Булет1 Знак,1Булет Знак,it_List1 Знак"/>
    <w:link w:val="a5"/>
    <w:uiPriority w:val="99"/>
    <w:qFormat/>
    <w:locked/>
    <w:rsid w:val="007E4706"/>
    <w:rPr>
      <w:rFonts w:ascii="Times New Roman" w:eastAsia="Times New Roman" w:hAnsi="Times New Roman"/>
      <w:sz w:val="24"/>
      <w:szCs w:val="24"/>
    </w:rPr>
  </w:style>
  <w:style w:type="paragraph" w:customStyle="1" w:styleId="ConsPlusNormal">
    <w:name w:val="ConsPlusNormal"/>
    <w:link w:val="ConsPlusNormal0"/>
    <w:rsid w:val="005A2065"/>
    <w:pPr>
      <w:autoSpaceDE w:val="0"/>
      <w:autoSpaceDN w:val="0"/>
      <w:adjustRightInd w:val="0"/>
      <w:ind w:firstLine="720"/>
    </w:pPr>
    <w:rPr>
      <w:rFonts w:ascii="Arial" w:eastAsia="Times New Roman" w:hAnsi="Arial" w:cs="Arial"/>
      <w:sz w:val="20"/>
      <w:szCs w:val="20"/>
    </w:rPr>
  </w:style>
  <w:style w:type="character" w:customStyle="1" w:styleId="ConsPlusNormal0">
    <w:name w:val="ConsPlusNormal Знак"/>
    <w:link w:val="ConsPlusNormal"/>
    <w:locked/>
    <w:rsid w:val="00BE1722"/>
    <w:rPr>
      <w:rFonts w:ascii="Arial" w:eastAsia="Times New Roman" w:hAnsi="Arial" w:cs="Arial"/>
      <w:sz w:val="20"/>
      <w:szCs w:val="20"/>
    </w:rPr>
  </w:style>
  <w:style w:type="paragraph" w:styleId="a7">
    <w:name w:val="Body Text Indent"/>
    <w:basedOn w:val="a"/>
    <w:link w:val="a8"/>
    <w:uiPriority w:val="99"/>
    <w:semiHidden/>
    <w:rsid w:val="00266D12"/>
    <w:pPr>
      <w:spacing w:after="120"/>
      <w:ind w:left="283"/>
    </w:pPr>
  </w:style>
  <w:style w:type="character" w:customStyle="1" w:styleId="a8">
    <w:name w:val="Основной текст с отступом Знак"/>
    <w:basedOn w:val="a0"/>
    <w:link w:val="a7"/>
    <w:uiPriority w:val="99"/>
    <w:semiHidden/>
    <w:locked/>
    <w:rsid w:val="00266D12"/>
    <w:rPr>
      <w:rFonts w:cs="Times New Roman"/>
    </w:rPr>
  </w:style>
  <w:style w:type="paragraph" w:customStyle="1" w:styleId="21">
    <w:name w:val="Стиль2"/>
    <w:basedOn w:val="a"/>
    <w:link w:val="22"/>
    <w:qFormat/>
    <w:rsid w:val="00266D12"/>
    <w:pPr>
      <w:spacing w:after="0" w:line="264" w:lineRule="auto"/>
      <w:ind w:right="-342" w:firstLine="567"/>
      <w:jc w:val="center"/>
    </w:pPr>
    <w:rPr>
      <w:rFonts w:ascii="Times New Roman" w:hAnsi="Times New Roman"/>
      <w:b/>
      <w:i/>
      <w:color w:val="0070C0"/>
      <w:sz w:val="20"/>
      <w:szCs w:val="20"/>
      <w:lang w:eastAsia="ru-RU"/>
    </w:rPr>
  </w:style>
  <w:style w:type="character" w:customStyle="1" w:styleId="22">
    <w:name w:val="Стиль2 Знак"/>
    <w:link w:val="21"/>
    <w:locked/>
    <w:rsid w:val="00266D12"/>
    <w:rPr>
      <w:rFonts w:ascii="Times New Roman" w:hAnsi="Times New Roman"/>
      <w:b/>
      <w:i/>
      <w:color w:val="0070C0"/>
      <w:sz w:val="20"/>
      <w:lang w:eastAsia="ru-RU"/>
    </w:rPr>
  </w:style>
  <w:style w:type="paragraph" w:styleId="a9">
    <w:name w:val="No Spacing"/>
    <w:link w:val="aa"/>
    <w:uiPriority w:val="1"/>
    <w:qFormat/>
    <w:rsid w:val="00266D12"/>
    <w:rPr>
      <w:rFonts w:eastAsia="Times New Roman"/>
      <w:lang w:eastAsia="en-US"/>
    </w:rPr>
  </w:style>
  <w:style w:type="character" w:customStyle="1" w:styleId="aa">
    <w:name w:val="Без интервала Знак"/>
    <w:link w:val="a9"/>
    <w:uiPriority w:val="1"/>
    <w:locked/>
    <w:rsid w:val="00266D12"/>
    <w:rPr>
      <w:rFonts w:eastAsia="Times New Roman"/>
      <w:sz w:val="22"/>
      <w:lang w:val="ru-RU" w:eastAsia="en-US"/>
    </w:rPr>
  </w:style>
  <w:style w:type="paragraph" w:styleId="ab">
    <w:name w:val="header"/>
    <w:basedOn w:val="a"/>
    <w:link w:val="ac"/>
    <w:uiPriority w:val="99"/>
    <w:rsid w:val="00FE3EAC"/>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FE3EAC"/>
    <w:rPr>
      <w:rFonts w:cs="Times New Roman"/>
    </w:rPr>
  </w:style>
  <w:style w:type="paragraph" w:styleId="ad">
    <w:name w:val="footer"/>
    <w:basedOn w:val="a"/>
    <w:link w:val="ae"/>
    <w:uiPriority w:val="99"/>
    <w:rsid w:val="00FE3EAC"/>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FE3EAC"/>
    <w:rPr>
      <w:rFonts w:cs="Times New Roman"/>
    </w:rPr>
  </w:style>
  <w:style w:type="paragraph" w:styleId="af">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483849"/>
    <w:pPr>
      <w:spacing w:before="100" w:beforeAutospacing="1" w:after="100" w:afterAutospacing="1" w:line="240" w:lineRule="auto"/>
    </w:pPr>
    <w:rPr>
      <w:rFonts w:ascii="Times New Roman" w:eastAsia="Times New Roman" w:hAnsi="Times New Roman"/>
      <w:color w:val="000000"/>
      <w:sz w:val="24"/>
      <w:szCs w:val="24"/>
      <w:lang w:eastAsia="ru-RU"/>
    </w:rPr>
  </w:style>
  <w:style w:type="table" w:styleId="af0">
    <w:name w:val="Table Grid"/>
    <w:basedOn w:val="a1"/>
    <w:uiPriority w:val="99"/>
    <w:rsid w:val="004E387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2B75CC"/>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locked/>
    <w:rsid w:val="002B75CC"/>
    <w:rPr>
      <w:rFonts w:ascii="Times New Roman" w:hAnsi="Times New Roman" w:cs="Times New Roman"/>
      <w:sz w:val="16"/>
      <w:szCs w:val="16"/>
    </w:rPr>
  </w:style>
  <w:style w:type="paragraph" w:styleId="23">
    <w:name w:val="Body Text 2"/>
    <w:basedOn w:val="a"/>
    <w:link w:val="24"/>
    <w:rsid w:val="002B75C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locked/>
    <w:rsid w:val="002B75CC"/>
    <w:rPr>
      <w:rFonts w:ascii="Times New Roman" w:hAnsi="Times New Roman" w:cs="Times New Roman"/>
      <w:sz w:val="24"/>
      <w:szCs w:val="24"/>
    </w:rPr>
  </w:style>
  <w:style w:type="paragraph" w:styleId="31">
    <w:name w:val="Body Text Indent 3"/>
    <w:basedOn w:val="a"/>
    <w:link w:val="32"/>
    <w:rsid w:val="002B75C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locked/>
    <w:rsid w:val="002B75CC"/>
    <w:rPr>
      <w:rFonts w:ascii="Times New Roman" w:hAnsi="Times New Roman" w:cs="Times New Roman"/>
      <w:sz w:val="16"/>
      <w:szCs w:val="16"/>
    </w:rPr>
  </w:style>
  <w:style w:type="paragraph" w:customStyle="1" w:styleId="af1">
    <w:name w:val="Адресат"/>
    <w:basedOn w:val="a"/>
    <w:rsid w:val="002B75CC"/>
    <w:pPr>
      <w:spacing w:before="120" w:after="0" w:line="240" w:lineRule="auto"/>
    </w:pPr>
    <w:rPr>
      <w:rFonts w:ascii="Times New Roman" w:eastAsia="Times New Roman" w:hAnsi="Times New Roman"/>
      <w:b/>
      <w:sz w:val="26"/>
      <w:szCs w:val="20"/>
      <w:lang w:eastAsia="ru-RU"/>
    </w:rPr>
  </w:style>
  <w:style w:type="paragraph" w:customStyle="1" w:styleId="14">
    <w:name w:val="Название1"/>
    <w:basedOn w:val="a"/>
    <w:rsid w:val="002B75C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2B75CC"/>
    <w:pPr>
      <w:autoSpaceDE w:val="0"/>
      <w:autoSpaceDN w:val="0"/>
      <w:adjustRightInd w:val="0"/>
    </w:pPr>
    <w:rPr>
      <w:rFonts w:ascii="Times New Roman" w:eastAsia="Times New Roman" w:hAnsi="Times New Roman"/>
      <w:color w:val="000000"/>
      <w:sz w:val="24"/>
      <w:szCs w:val="24"/>
    </w:rPr>
  </w:style>
  <w:style w:type="character" w:customStyle="1" w:styleId="15">
    <w:name w:val="Слабое выделение1"/>
    <w:uiPriority w:val="99"/>
    <w:rsid w:val="002B75CC"/>
    <w:rPr>
      <w:i/>
      <w:color w:val="5A5A5A"/>
    </w:rPr>
  </w:style>
  <w:style w:type="paragraph" w:customStyle="1" w:styleId="ConsPlusNonformat">
    <w:name w:val="ConsPlusNonformat"/>
    <w:uiPriority w:val="99"/>
    <w:rsid w:val="00583A13"/>
    <w:pPr>
      <w:autoSpaceDE w:val="0"/>
      <w:autoSpaceDN w:val="0"/>
      <w:adjustRightInd w:val="0"/>
    </w:pPr>
    <w:rPr>
      <w:rFonts w:ascii="Courier New" w:eastAsia="Times New Roman" w:hAnsi="Courier New" w:cs="Courier New"/>
      <w:sz w:val="20"/>
      <w:szCs w:val="20"/>
    </w:rPr>
  </w:style>
  <w:style w:type="paragraph" w:customStyle="1" w:styleId="ConsPlusTitle">
    <w:name w:val="ConsPlusTitle"/>
    <w:rsid w:val="005A70B1"/>
    <w:pPr>
      <w:widowControl w:val="0"/>
      <w:autoSpaceDE w:val="0"/>
      <w:autoSpaceDN w:val="0"/>
    </w:pPr>
    <w:rPr>
      <w:rFonts w:eastAsia="Times New Roman" w:cs="Calibri"/>
      <w:b/>
      <w:szCs w:val="20"/>
    </w:rPr>
  </w:style>
  <w:style w:type="character" w:styleId="af2">
    <w:name w:val="Hyperlink"/>
    <w:basedOn w:val="a0"/>
    <w:uiPriority w:val="99"/>
    <w:unhideWhenUsed/>
    <w:rsid w:val="00162FBE"/>
    <w:rPr>
      <w:color w:val="0000FF" w:themeColor="hyperlink"/>
      <w:u w:val="single"/>
    </w:rPr>
  </w:style>
  <w:style w:type="paragraph" w:styleId="af3">
    <w:name w:val="Balloon Text"/>
    <w:basedOn w:val="a"/>
    <w:link w:val="af4"/>
    <w:uiPriority w:val="99"/>
    <w:semiHidden/>
    <w:unhideWhenUsed/>
    <w:rsid w:val="005643D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5643D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CB4"/>
    <w:pPr>
      <w:spacing w:after="200" w:line="276" w:lineRule="auto"/>
    </w:pPr>
    <w:rPr>
      <w:lang w:eastAsia="en-US"/>
    </w:rPr>
  </w:style>
  <w:style w:type="paragraph" w:styleId="1">
    <w:name w:val="heading 1"/>
    <w:basedOn w:val="a"/>
    <w:next w:val="a"/>
    <w:link w:val="10"/>
    <w:qFormat/>
    <w:locked/>
    <w:rsid w:val="002B19F9"/>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qFormat/>
    <w:locked/>
    <w:rsid w:val="002B75CC"/>
    <w:pPr>
      <w:keepNext/>
      <w:spacing w:before="240" w:after="60" w:line="240" w:lineRule="auto"/>
      <w:outlineLvl w:val="1"/>
    </w:pPr>
    <w:rPr>
      <w:rFonts w:ascii="Cambria" w:eastAsia="Times New Roman" w:hAnsi="Cambria"/>
      <w:b/>
      <w:bCs/>
      <w:i/>
      <w:iCs/>
      <w:sz w:val="28"/>
      <w:szCs w:val="28"/>
      <w:lang w:eastAsia="ru-RU"/>
    </w:rPr>
  </w:style>
  <w:style w:type="paragraph" w:styleId="4">
    <w:name w:val="heading 4"/>
    <w:basedOn w:val="a"/>
    <w:next w:val="a"/>
    <w:link w:val="40"/>
    <w:uiPriority w:val="99"/>
    <w:qFormat/>
    <w:rsid w:val="005A206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locked/>
    <w:rsid w:val="002B75CC"/>
    <w:pPr>
      <w:spacing w:before="240" w:after="60" w:line="240" w:lineRule="auto"/>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19F9"/>
    <w:rPr>
      <w:rFonts w:ascii="Cambria" w:eastAsia="Times New Roman" w:hAnsi="Cambria"/>
      <w:b/>
      <w:bCs/>
      <w:kern w:val="32"/>
      <w:sz w:val="32"/>
      <w:szCs w:val="32"/>
    </w:rPr>
  </w:style>
  <w:style w:type="character" w:customStyle="1" w:styleId="20">
    <w:name w:val="Заголовок 2 Знак"/>
    <w:basedOn w:val="a0"/>
    <w:link w:val="2"/>
    <w:locked/>
    <w:rsid w:val="002B75CC"/>
    <w:rPr>
      <w:rFonts w:ascii="Cambria" w:hAnsi="Cambria" w:cs="Times New Roman"/>
      <w:b/>
      <w:bCs/>
      <w:i/>
      <w:iCs/>
      <w:sz w:val="28"/>
      <w:szCs w:val="28"/>
    </w:rPr>
  </w:style>
  <w:style w:type="character" w:customStyle="1" w:styleId="40">
    <w:name w:val="Заголовок 4 Знак"/>
    <w:basedOn w:val="a0"/>
    <w:link w:val="4"/>
    <w:uiPriority w:val="99"/>
    <w:locked/>
    <w:rsid w:val="005A2065"/>
    <w:rPr>
      <w:rFonts w:ascii="Cambria" w:hAnsi="Cambria" w:cs="Times New Roman"/>
      <w:b/>
      <w:bCs/>
      <w:i/>
      <w:iCs/>
      <w:color w:val="4F81BD"/>
    </w:rPr>
  </w:style>
  <w:style w:type="character" w:customStyle="1" w:styleId="50">
    <w:name w:val="Заголовок 5 Знак"/>
    <w:basedOn w:val="a0"/>
    <w:link w:val="5"/>
    <w:locked/>
    <w:rsid w:val="002B75CC"/>
    <w:rPr>
      <w:rFonts w:eastAsia="Times New Roman" w:cs="Times New Roman"/>
      <w:b/>
      <w:bCs/>
      <w:i/>
      <w:iCs/>
      <w:sz w:val="26"/>
      <w:szCs w:val="26"/>
    </w:rPr>
  </w:style>
  <w:style w:type="paragraph" w:customStyle="1" w:styleId="11">
    <w:name w:val="Стиль1"/>
    <w:basedOn w:val="4"/>
    <w:link w:val="12"/>
    <w:qFormat/>
    <w:rsid w:val="005A2065"/>
    <w:pPr>
      <w:keepLines w:val="0"/>
      <w:spacing w:before="240" w:after="60" w:line="240" w:lineRule="auto"/>
      <w:jc w:val="center"/>
    </w:pPr>
    <w:rPr>
      <w:rFonts w:ascii="Calibri" w:eastAsia="Calibri" w:hAnsi="Calibri"/>
      <w:bCs w:val="0"/>
      <w:i w:val="0"/>
      <w:iCs w:val="0"/>
      <w:color w:val="0040C0"/>
      <w:sz w:val="28"/>
      <w:szCs w:val="20"/>
      <w:lang w:eastAsia="ru-RU"/>
    </w:rPr>
  </w:style>
  <w:style w:type="character" w:customStyle="1" w:styleId="12">
    <w:name w:val="Стиль1 Знак"/>
    <w:link w:val="11"/>
    <w:locked/>
    <w:rsid w:val="005A2065"/>
    <w:rPr>
      <w:rFonts w:ascii="Calibri" w:hAnsi="Calibri"/>
      <w:b/>
      <w:color w:val="0040C0"/>
      <w:sz w:val="28"/>
      <w:lang w:eastAsia="ru-RU"/>
    </w:rPr>
  </w:style>
  <w:style w:type="paragraph" w:styleId="a3">
    <w:name w:val="Body Text"/>
    <w:aliases w:val="Основной текст1,Основной текст Знак Знак,bt"/>
    <w:basedOn w:val="a"/>
    <w:link w:val="13"/>
    <w:rsid w:val="005A2065"/>
    <w:pPr>
      <w:spacing w:after="120" w:line="240" w:lineRule="auto"/>
    </w:pPr>
    <w:rPr>
      <w:rFonts w:ascii="Times New Roman" w:eastAsia="Times New Roman" w:hAnsi="Times New Roman"/>
      <w:sz w:val="24"/>
      <w:szCs w:val="24"/>
      <w:lang w:eastAsia="ru-RU"/>
    </w:rPr>
  </w:style>
  <w:style w:type="character" w:customStyle="1" w:styleId="13">
    <w:name w:val="Основной текст Знак1"/>
    <w:aliases w:val="Основной текст1 Знак,Основной текст Знак Знак Знак,bt Знак"/>
    <w:basedOn w:val="a0"/>
    <w:link w:val="a3"/>
    <w:locked/>
    <w:rsid w:val="005A2065"/>
    <w:rPr>
      <w:rFonts w:ascii="Times New Roman" w:hAnsi="Times New Roman" w:cs="Times New Roman"/>
      <w:sz w:val="24"/>
      <w:szCs w:val="24"/>
      <w:lang w:eastAsia="ru-RU"/>
    </w:rPr>
  </w:style>
  <w:style w:type="character" w:customStyle="1" w:styleId="a4">
    <w:name w:val="Основной текст Знак"/>
    <w:basedOn w:val="a0"/>
    <w:locked/>
    <w:rsid w:val="005A2065"/>
    <w:rPr>
      <w:rFonts w:cs="Times New Roman"/>
    </w:rPr>
  </w:style>
  <w:style w:type="paragraph" w:styleId="a5">
    <w:name w:val="List Paragraph"/>
    <w:aliases w:val="Абзац списка для документа,Маркер,Содержание. 2 уровень,ПАРАГРАФ,Абзац списка3,Bullet 1,Use Case List Paragraph,ТЗ список,Абзац списка литеральный,Булет1,1Булет,it_List1,Bullet List,FooterText,numbered,Список дефисный,List Paragraph,lp1"/>
    <w:basedOn w:val="a"/>
    <w:link w:val="a6"/>
    <w:uiPriority w:val="99"/>
    <w:qFormat/>
    <w:rsid w:val="005A2065"/>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Абзац списка для документа Знак,Маркер Знак,Содержание. 2 уровень Знак,ПАРАГРАФ Знак,Абзац списка3 Знак,Bullet 1 Знак,Use Case List Paragraph Знак,ТЗ список Знак,Абзац списка литеральный Знак,Булет1 Знак,1Булет Знак,it_List1 Знак"/>
    <w:link w:val="a5"/>
    <w:uiPriority w:val="99"/>
    <w:qFormat/>
    <w:locked/>
    <w:rsid w:val="007E4706"/>
    <w:rPr>
      <w:rFonts w:ascii="Times New Roman" w:eastAsia="Times New Roman" w:hAnsi="Times New Roman"/>
      <w:sz w:val="24"/>
      <w:szCs w:val="24"/>
    </w:rPr>
  </w:style>
  <w:style w:type="paragraph" w:customStyle="1" w:styleId="ConsPlusNormal">
    <w:name w:val="ConsPlusNormal"/>
    <w:link w:val="ConsPlusNormal0"/>
    <w:rsid w:val="005A2065"/>
    <w:pPr>
      <w:autoSpaceDE w:val="0"/>
      <w:autoSpaceDN w:val="0"/>
      <w:adjustRightInd w:val="0"/>
      <w:ind w:firstLine="720"/>
    </w:pPr>
    <w:rPr>
      <w:rFonts w:ascii="Arial" w:eastAsia="Times New Roman" w:hAnsi="Arial" w:cs="Arial"/>
      <w:sz w:val="20"/>
      <w:szCs w:val="20"/>
    </w:rPr>
  </w:style>
  <w:style w:type="character" w:customStyle="1" w:styleId="ConsPlusNormal0">
    <w:name w:val="ConsPlusNormal Знак"/>
    <w:link w:val="ConsPlusNormal"/>
    <w:locked/>
    <w:rsid w:val="00BE1722"/>
    <w:rPr>
      <w:rFonts w:ascii="Arial" w:eastAsia="Times New Roman" w:hAnsi="Arial" w:cs="Arial"/>
      <w:sz w:val="20"/>
      <w:szCs w:val="20"/>
    </w:rPr>
  </w:style>
  <w:style w:type="paragraph" w:styleId="a7">
    <w:name w:val="Body Text Indent"/>
    <w:basedOn w:val="a"/>
    <w:link w:val="a8"/>
    <w:uiPriority w:val="99"/>
    <w:semiHidden/>
    <w:rsid w:val="00266D12"/>
    <w:pPr>
      <w:spacing w:after="120"/>
      <w:ind w:left="283"/>
    </w:pPr>
  </w:style>
  <w:style w:type="character" w:customStyle="1" w:styleId="a8">
    <w:name w:val="Основной текст с отступом Знак"/>
    <w:basedOn w:val="a0"/>
    <w:link w:val="a7"/>
    <w:uiPriority w:val="99"/>
    <w:semiHidden/>
    <w:locked/>
    <w:rsid w:val="00266D12"/>
    <w:rPr>
      <w:rFonts w:cs="Times New Roman"/>
    </w:rPr>
  </w:style>
  <w:style w:type="paragraph" w:customStyle="1" w:styleId="21">
    <w:name w:val="Стиль2"/>
    <w:basedOn w:val="a"/>
    <w:link w:val="22"/>
    <w:qFormat/>
    <w:rsid w:val="00266D12"/>
    <w:pPr>
      <w:spacing w:after="0" w:line="264" w:lineRule="auto"/>
      <w:ind w:right="-342" w:firstLine="567"/>
      <w:jc w:val="center"/>
    </w:pPr>
    <w:rPr>
      <w:rFonts w:ascii="Times New Roman" w:hAnsi="Times New Roman"/>
      <w:b/>
      <w:i/>
      <w:color w:val="0070C0"/>
      <w:sz w:val="20"/>
      <w:szCs w:val="20"/>
      <w:lang w:eastAsia="ru-RU"/>
    </w:rPr>
  </w:style>
  <w:style w:type="character" w:customStyle="1" w:styleId="22">
    <w:name w:val="Стиль2 Знак"/>
    <w:link w:val="21"/>
    <w:locked/>
    <w:rsid w:val="00266D12"/>
    <w:rPr>
      <w:rFonts w:ascii="Times New Roman" w:hAnsi="Times New Roman"/>
      <w:b/>
      <w:i/>
      <w:color w:val="0070C0"/>
      <w:sz w:val="20"/>
      <w:lang w:eastAsia="ru-RU"/>
    </w:rPr>
  </w:style>
  <w:style w:type="paragraph" w:styleId="a9">
    <w:name w:val="No Spacing"/>
    <w:link w:val="aa"/>
    <w:uiPriority w:val="1"/>
    <w:qFormat/>
    <w:rsid w:val="00266D12"/>
    <w:rPr>
      <w:rFonts w:eastAsia="Times New Roman"/>
      <w:lang w:eastAsia="en-US"/>
    </w:rPr>
  </w:style>
  <w:style w:type="character" w:customStyle="1" w:styleId="aa">
    <w:name w:val="Без интервала Знак"/>
    <w:link w:val="a9"/>
    <w:uiPriority w:val="1"/>
    <w:locked/>
    <w:rsid w:val="00266D12"/>
    <w:rPr>
      <w:rFonts w:eastAsia="Times New Roman"/>
      <w:sz w:val="22"/>
      <w:lang w:val="ru-RU" w:eastAsia="en-US"/>
    </w:rPr>
  </w:style>
  <w:style w:type="paragraph" w:styleId="ab">
    <w:name w:val="header"/>
    <w:basedOn w:val="a"/>
    <w:link w:val="ac"/>
    <w:uiPriority w:val="99"/>
    <w:rsid w:val="00FE3EAC"/>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FE3EAC"/>
    <w:rPr>
      <w:rFonts w:cs="Times New Roman"/>
    </w:rPr>
  </w:style>
  <w:style w:type="paragraph" w:styleId="ad">
    <w:name w:val="footer"/>
    <w:basedOn w:val="a"/>
    <w:link w:val="ae"/>
    <w:uiPriority w:val="99"/>
    <w:rsid w:val="00FE3EAC"/>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FE3EAC"/>
    <w:rPr>
      <w:rFonts w:cs="Times New Roman"/>
    </w:rPr>
  </w:style>
  <w:style w:type="paragraph" w:styleId="af">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483849"/>
    <w:pPr>
      <w:spacing w:before="100" w:beforeAutospacing="1" w:after="100" w:afterAutospacing="1" w:line="240" w:lineRule="auto"/>
    </w:pPr>
    <w:rPr>
      <w:rFonts w:ascii="Times New Roman" w:eastAsia="Times New Roman" w:hAnsi="Times New Roman"/>
      <w:color w:val="000000"/>
      <w:sz w:val="24"/>
      <w:szCs w:val="24"/>
      <w:lang w:eastAsia="ru-RU"/>
    </w:rPr>
  </w:style>
  <w:style w:type="table" w:styleId="af0">
    <w:name w:val="Table Grid"/>
    <w:basedOn w:val="a1"/>
    <w:uiPriority w:val="99"/>
    <w:rsid w:val="004E387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2B75CC"/>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locked/>
    <w:rsid w:val="002B75CC"/>
    <w:rPr>
      <w:rFonts w:ascii="Times New Roman" w:hAnsi="Times New Roman" w:cs="Times New Roman"/>
      <w:sz w:val="16"/>
      <w:szCs w:val="16"/>
    </w:rPr>
  </w:style>
  <w:style w:type="paragraph" w:styleId="23">
    <w:name w:val="Body Text 2"/>
    <w:basedOn w:val="a"/>
    <w:link w:val="24"/>
    <w:rsid w:val="002B75C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locked/>
    <w:rsid w:val="002B75CC"/>
    <w:rPr>
      <w:rFonts w:ascii="Times New Roman" w:hAnsi="Times New Roman" w:cs="Times New Roman"/>
      <w:sz w:val="24"/>
      <w:szCs w:val="24"/>
    </w:rPr>
  </w:style>
  <w:style w:type="paragraph" w:styleId="31">
    <w:name w:val="Body Text Indent 3"/>
    <w:basedOn w:val="a"/>
    <w:link w:val="32"/>
    <w:rsid w:val="002B75C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locked/>
    <w:rsid w:val="002B75CC"/>
    <w:rPr>
      <w:rFonts w:ascii="Times New Roman" w:hAnsi="Times New Roman" w:cs="Times New Roman"/>
      <w:sz w:val="16"/>
      <w:szCs w:val="16"/>
    </w:rPr>
  </w:style>
  <w:style w:type="paragraph" w:customStyle="1" w:styleId="af1">
    <w:name w:val="Адресат"/>
    <w:basedOn w:val="a"/>
    <w:rsid w:val="002B75CC"/>
    <w:pPr>
      <w:spacing w:before="120" w:after="0" w:line="240" w:lineRule="auto"/>
    </w:pPr>
    <w:rPr>
      <w:rFonts w:ascii="Times New Roman" w:eastAsia="Times New Roman" w:hAnsi="Times New Roman"/>
      <w:b/>
      <w:sz w:val="26"/>
      <w:szCs w:val="20"/>
      <w:lang w:eastAsia="ru-RU"/>
    </w:rPr>
  </w:style>
  <w:style w:type="paragraph" w:customStyle="1" w:styleId="14">
    <w:name w:val="Название1"/>
    <w:basedOn w:val="a"/>
    <w:rsid w:val="002B75C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2B75CC"/>
    <w:pPr>
      <w:autoSpaceDE w:val="0"/>
      <w:autoSpaceDN w:val="0"/>
      <w:adjustRightInd w:val="0"/>
    </w:pPr>
    <w:rPr>
      <w:rFonts w:ascii="Times New Roman" w:eastAsia="Times New Roman" w:hAnsi="Times New Roman"/>
      <w:color w:val="000000"/>
      <w:sz w:val="24"/>
      <w:szCs w:val="24"/>
    </w:rPr>
  </w:style>
  <w:style w:type="character" w:customStyle="1" w:styleId="15">
    <w:name w:val="Слабое выделение1"/>
    <w:uiPriority w:val="99"/>
    <w:rsid w:val="002B75CC"/>
    <w:rPr>
      <w:i/>
      <w:color w:val="5A5A5A"/>
    </w:rPr>
  </w:style>
  <w:style w:type="paragraph" w:customStyle="1" w:styleId="ConsPlusNonformat">
    <w:name w:val="ConsPlusNonformat"/>
    <w:uiPriority w:val="99"/>
    <w:rsid w:val="00583A13"/>
    <w:pPr>
      <w:autoSpaceDE w:val="0"/>
      <w:autoSpaceDN w:val="0"/>
      <w:adjustRightInd w:val="0"/>
    </w:pPr>
    <w:rPr>
      <w:rFonts w:ascii="Courier New" w:eastAsia="Times New Roman" w:hAnsi="Courier New" w:cs="Courier New"/>
      <w:sz w:val="20"/>
      <w:szCs w:val="20"/>
    </w:rPr>
  </w:style>
  <w:style w:type="paragraph" w:customStyle="1" w:styleId="ConsPlusTitle">
    <w:name w:val="ConsPlusTitle"/>
    <w:rsid w:val="005A70B1"/>
    <w:pPr>
      <w:widowControl w:val="0"/>
      <w:autoSpaceDE w:val="0"/>
      <w:autoSpaceDN w:val="0"/>
    </w:pPr>
    <w:rPr>
      <w:rFonts w:eastAsia="Times New Roman" w:cs="Calibri"/>
      <w:b/>
      <w:szCs w:val="20"/>
    </w:rPr>
  </w:style>
  <w:style w:type="character" w:styleId="af2">
    <w:name w:val="Hyperlink"/>
    <w:basedOn w:val="a0"/>
    <w:uiPriority w:val="99"/>
    <w:unhideWhenUsed/>
    <w:rsid w:val="00162FBE"/>
    <w:rPr>
      <w:color w:val="0000FF" w:themeColor="hyperlink"/>
      <w:u w:val="single"/>
    </w:rPr>
  </w:style>
  <w:style w:type="paragraph" w:styleId="af3">
    <w:name w:val="Balloon Text"/>
    <w:basedOn w:val="a"/>
    <w:link w:val="af4"/>
    <w:uiPriority w:val="99"/>
    <w:semiHidden/>
    <w:unhideWhenUsed/>
    <w:rsid w:val="005643D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5643D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0152">
      <w:marLeft w:val="0"/>
      <w:marRight w:val="0"/>
      <w:marTop w:val="0"/>
      <w:marBottom w:val="0"/>
      <w:divBdr>
        <w:top w:val="none" w:sz="0" w:space="0" w:color="auto"/>
        <w:left w:val="none" w:sz="0" w:space="0" w:color="auto"/>
        <w:bottom w:val="none" w:sz="0" w:space="0" w:color="auto"/>
        <w:right w:val="none" w:sz="0" w:space="0" w:color="auto"/>
      </w:divBdr>
    </w:div>
    <w:div w:id="108160153">
      <w:marLeft w:val="0"/>
      <w:marRight w:val="0"/>
      <w:marTop w:val="0"/>
      <w:marBottom w:val="0"/>
      <w:divBdr>
        <w:top w:val="none" w:sz="0" w:space="0" w:color="auto"/>
        <w:left w:val="none" w:sz="0" w:space="0" w:color="auto"/>
        <w:bottom w:val="none" w:sz="0" w:space="0" w:color="auto"/>
        <w:right w:val="none" w:sz="0" w:space="0" w:color="auto"/>
      </w:divBdr>
    </w:div>
    <w:div w:id="108160154">
      <w:marLeft w:val="0"/>
      <w:marRight w:val="0"/>
      <w:marTop w:val="0"/>
      <w:marBottom w:val="0"/>
      <w:divBdr>
        <w:top w:val="none" w:sz="0" w:space="0" w:color="auto"/>
        <w:left w:val="none" w:sz="0" w:space="0" w:color="auto"/>
        <w:bottom w:val="none" w:sz="0" w:space="0" w:color="auto"/>
        <w:right w:val="none" w:sz="0" w:space="0" w:color="auto"/>
      </w:divBdr>
    </w:div>
    <w:div w:id="177081069">
      <w:bodyDiv w:val="1"/>
      <w:marLeft w:val="0"/>
      <w:marRight w:val="0"/>
      <w:marTop w:val="0"/>
      <w:marBottom w:val="0"/>
      <w:divBdr>
        <w:top w:val="none" w:sz="0" w:space="0" w:color="auto"/>
        <w:left w:val="none" w:sz="0" w:space="0" w:color="auto"/>
        <w:bottom w:val="none" w:sz="0" w:space="0" w:color="auto"/>
        <w:right w:val="none" w:sz="0" w:space="0" w:color="auto"/>
      </w:divBdr>
    </w:div>
    <w:div w:id="186799826">
      <w:bodyDiv w:val="1"/>
      <w:marLeft w:val="0"/>
      <w:marRight w:val="0"/>
      <w:marTop w:val="0"/>
      <w:marBottom w:val="0"/>
      <w:divBdr>
        <w:top w:val="none" w:sz="0" w:space="0" w:color="auto"/>
        <w:left w:val="none" w:sz="0" w:space="0" w:color="auto"/>
        <w:bottom w:val="none" w:sz="0" w:space="0" w:color="auto"/>
        <w:right w:val="none" w:sz="0" w:space="0" w:color="auto"/>
      </w:divBdr>
    </w:div>
    <w:div w:id="364447896">
      <w:bodyDiv w:val="1"/>
      <w:marLeft w:val="0"/>
      <w:marRight w:val="0"/>
      <w:marTop w:val="0"/>
      <w:marBottom w:val="0"/>
      <w:divBdr>
        <w:top w:val="none" w:sz="0" w:space="0" w:color="auto"/>
        <w:left w:val="none" w:sz="0" w:space="0" w:color="auto"/>
        <w:bottom w:val="none" w:sz="0" w:space="0" w:color="auto"/>
        <w:right w:val="none" w:sz="0" w:space="0" w:color="auto"/>
      </w:divBdr>
    </w:div>
    <w:div w:id="738330242">
      <w:bodyDiv w:val="1"/>
      <w:marLeft w:val="0"/>
      <w:marRight w:val="0"/>
      <w:marTop w:val="0"/>
      <w:marBottom w:val="0"/>
      <w:divBdr>
        <w:top w:val="none" w:sz="0" w:space="0" w:color="auto"/>
        <w:left w:val="none" w:sz="0" w:space="0" w:color="auto"/>
        <w:bottom w:val="none" w:sz="0" w:space="0" w:color="auto"/>
        <w:right w:val="none" w:sz="0" w:space="0" w:color="auto"/>
      </w:divBdr>
    </w:div>
    <w:div w:id="794786732">
      <w:bodyDiv w:val="1"/>
      <w:marLeft w:val="0"/>
      <w:marRight w:val="0"/>
      <w:marTop w:val="0"/>
      <w:marBottom w:val="0"/>
      <w:divBdr>
        <w:top w:val="none" w:sz="0" w:space="0" w:color="auto"/>
        <w:left w:val="none" w:sz="0" w:space="0" w:color="auto"/>
        <w:bottom w:val="none" w:sz="0" w:space="0" w:color="auto"/>
        <w:right w:val="none" w:sz="0" w:space="0" w:color="auto"/>
      </w:divBdr>
    </w:div>
    <w:div w:id="951864914">
      <w:bodyDiv w:val="1"/>
      <w:marLeft w:val="0"/>
      <w:marRight w:val="0"/>
      <w:marTop w:val="0"/>
      <w:marBottom w:val="0"/>
      <w:divBdr>
        <w:top w:val="none" w:sz="0" w:space="0" w:color="auto"/>
        <w:left w:val="none" w:sz="0" w:space="0" w:color="auto"/>
        <w:bottom w:val="none" w:sz="0" w:space="0" w:color="auto"/>
        <w:right w:val="none" w:sz="0" w:space="0" w:color="auto"/>
      </w:divBdr>
    </w:div>
    <w:div w:id="969439632">
      <w:bodyDiv w:val="1"/>
      <w:marLeft w:val="0"/>
      <w:marRight w:val="0"/>
      <w:marTop w:val="0"/>
      <w:marBottom w:val="0"/>
      <w:divBdr>
        <w:top w:val="none" w:sz="0" w:space="0" w:color="auto"/>
        <w:left w:val="none" w:sz="0" w:space="0" w:color="auto"/>
        <w:bottom w:val="none" w:sz="0" w:space="0" w:color="auto"/>
        <w:right w:val="none" w:sz="0" w:space="0" w:color="auto"/>
      </w:divBdr>
    </w:div>
    <w:div w:id="1219706460">
      <w:bodyDiv w:val="1"/>
      <w:marLeft w:val="0"/>
      <w:marRight w:val="0"/>
      <w:marTop w:val="0"/>
      <w:marBottom w:val="0"/>
      <w:divBdr>
        <w:top w:val="none" w:sz="0" w:space="0" w:color="auto"/>
        <w:left w:val="none" w:sz="0" w:space="0" w:color="auto"/>
        <w:bottom w:val="none" w:sz="0" w:space="0" w:color="auto"/>
        <w:right w:val="none" w:sz="0" w:space="0" w:color="auto"/>
      </w:divBdr>
      <w:divsChild>
        <w:div w:id="349187026">
          <w:marLeft w:val="0"/>
          <w:marRight w:val="0"/>
          <w:marTop w:val="0"/>
          <w:marBottom w:val="0"/>
          <w:divBdr>
            <w:top w:val="none" w:sz="0" w:space="0" w:color="auto"/>
            <w:left w:val="none" w:sz="0" w:space="0" w:color="auto"/>
            <w:bottom w:val="none" w:sz="0" w:space="0" w:color="auto"/>
            <w:right w:val="none" w:sz="0" w:space="0" w:color="auto"/>
          </w:divBdr>
        </w:div>
        <w:div w:id="497237895">
          <w:marLeft w:val="0"/>
          <w:marRight w:val="0"/>
          <w:marTop w:val="0"/>
          <w:marBottom w:val="0"/>
          <w:divBdr>
            <w:top w:val="none" w:sz="0" w:space="0" w:color="auto"/>
            <w:left w:val="none" w:sz="0" w:space="0" w:color="auto"/>
            <w:bottom w:val="none" w:sz="0" w:space="0" w:color="auto"/>
            <w:right w:val="none" w:sz="0" w:space="0" w:color="auto"/>
          </w:divBdr>
        </w:div>
        <w:div w:id="531770868">
          <w:marLeft w:val="0"/>
          <w:marRight w:val="0"/>
          <w:marTop w:val="0"/>
          <w:marBottom w:val="0"/>
          <w:divBdr>
            <w:top w:val="none" w:sz="0" w:space="0" w:color="auto"/>
            <w:left w:val="none" w:sz="0" w:space="0" w:color="auto"/>
            <w:bottom w:val="none" w:sz="0" w:space="0" w:color="auto"/>
            <w:right w:val="none" w:sz="0" w:space="0" w:color="auto"/>
          </w:divBdr>
        </w:div>
        <w:div w:id="694692943">
          <w:marLeft w:val="0"/>
          <w:marRight w:val="0"/>
          <w:marTop w:val="0"/>
          <w:marBottom w:val="0"/>
          <w:divBdr>
            <w:top w:val="none" w:sz="0" w:space="0" w:color="auto"/>
            <w:left w:val="none" w:sz="0" w:space="0" w:color="auto"/>
            <w:bottom w:val="none" w:sz="0" w:space="0" w:color="auto"/>
            <w:right w:val="none" w:sz="0" w:space="0" w:color="auto"/>
          </w:divBdr>
        </w:div>
        <w:div w:id="700860979">
          <w:marLeft w:val="0"/>
          <w:marRight w:val="0"/>
          <w:marTop w:val="0"/>
          <w:marBottom w:val="0"/>
          <w:divBdr>
            <w:top w:val="none" w:sz="0" w:space="0" w:color="auto"/>
            <w:left w:val="none" w:sz="0" w:space="0" w:color="auto"/>
            <w:bottom w:val="none" w:sz="0" w:space="0" w:color="auto"/>
            <w:right w:val="none" w:sz="0" w:space="0" w:color="auto"/>
          </w:divBdr>
        </w:div>
        <w:div w:id="724985856">
          <w:marLeft w:val="0"/>
          <w:marRight w:val="0"/>
          <w:marTop w:val="0"/>
          <w:marBottom w:val="0"/>
          <w:divBdr>
            <w:top w:val="none" w:sz="0" w:space="0" w:color="auto"/>
            <w:left w:val="none" w:sz="0" w:space="0" w:color="auto"/>
            <w:bottom w:val="none" w:sz="0" w:space="0" w:color="auto"/>
            <w:right w:val="none" w:sz="0" w:space="0" w:color="auto"/>
          </w:divBdr>
        </w:div>
        <w:div w:id="779374351">
          <w:marLeft w:val="0"/>
          <w:marRight w:val="0"/>
          <w:marTop w:val="0"/>
          <w:marBottom w:val="0"/>
          <w:divBdr>
            <w:top w:val="none" w:sz="0" w:space="0" w:color="auto"/>
            <w:left w:val="none" w:sz="0" w:space="0" w:color="auto"/>
            <w:bottom w:val="none" w:sz="0" w:space="0" w:color="auto"/>
            <w:right w:val="none" w:sz="0" w:space="0" w:color="auto"/>
          </w:divBdr>
        </w:div>
        <w:div w:id="956252961">
          <w:marLeft w:val="0"/>
          <w:marRight w:val="0"/>
          <w:marTop w:val="0"/>
          <w:marBottom w:val="0"/>
          <w:divBdr>
            <w:top w:val="none" w:sz="0" w:space="0" w:color="auto"/>
            <w:left w:val="none" w:sz="0" w:space="0" w:color="auto"/>
            <w:bottom w:val="none" w:sz="0" w:space="0" w:color="auto"/>
            <w:right w:val="none" w:sz="0" w:space="0" w:color="auto"/>
          </w:divBdr>
        </w:div>
        <w:div w:id="989408047">
          <w:marLeft w:val="0"/>
          <w:marRight w:val="0"/>
          <w:marTop w:val="0"/>
          <w:marBottom w:val="0"/>
          <w:divBdr>
            <w:top w:val="none" w:sz="0" w:space="0" w:color="auto"/>
            <w:left w:val="none" w:sz="0" w:space="0" w:color="auto"/>
            <w:bottom w:val="none" w:sz="0" w:space="0" w:color="auto"/>
            <w:right w:val="none" w:sz="0" w:space="0" w:color="auto"/>
          </w:divBdr>
        </w:div>
        <w:div w:id="1069033429">
          <w:marLeft w:val="0"/>
          <w:marRight w:val="0"/>
          <w:marTop w:val="0"/>
          <w:marBottom w:val="0"/>
          <w:divBdr>
            <w:top w:val="none" w:sz="0" w:space="0" w:color="auto"/>
            <w:left w:val="none" w:sz="0" w:space="0" w:color="auto"/>
            <w:bottom w:val="none" w:sz="0" w:space="0" w:color="auto"/>
            <w:right w:val="none" w:sz="0" w:space="0" w:color="auto"/>
          </w:divBdr>
        </w:div>
        <w:div w:id="1226718087">
          <w:marLeft w:val="0"/>
          <w:marRight w:val="0"/>
          <w:marTop w:val="0"/>
          <w:marBottom w:val="0"/>
          <w:divBdr>
            <w:top w:val="none" w:sz="0" w:space="0" w:color="auto"/>
            <w:left w:val="none" w:sz="0" w:space="0" w:color="auto"/>
            <w:bottom w:val="none" w:sz="0" w:space="0" w:color="auto"/>
            <w:right w:val="none" w:sz="0" w:space="0" w:color="auto"/>
          </w:divBdr>
        </w:div>
        <w:div w:id="1376080035">
          <w:marLeft w:val="0"/>
          <w:marRight w:val="0"/>
          <w:marTop w:val="0"/>
          <w:marBottom w:val="0"/>
          <w:divBdr>
            <w:top w:val="none" w:sz="0" w:space="0" w:color="auto"/>
            <w:left w:val="none" w:sz="0" w:space="0" w:color="auto"/>
            <w:bottom w:val="none" w:sz="0" w:space="0" w:color="auto"/>
            <w:right w:val="none" w:sz="0" w:space="0" w:color="auto"/>
          </w:divBdr>
        </w:div>
        <w:div w:id="1491797454">
          <w:marLeft w:val="0"/>
          <w:marRight w:val="0"/>
          <w:marTop w:val="0"/>
          <w:marBottom w:val="0"/>
          <w:divBdr>
            <w:top w:val="none" w:sz="0" w:space="0" w:color="auto"/>
            <w:left w:val="none" w:sz="0" w:space="0" w:color="auto"/>
            <w:bottom w:val="none" w:sz="0" w:space="0" w:color="auto"/>
            <w:right w:val="none" w:sz="0" w:space="0" w:color="auto"/>
          </w:divBdr>
        </w:div>
        <w:div w:id="1632245577">
          <w:marLeft w:val="0"/>
          <w:marRight w:val="0"/>
          <w:marTop w:val="0"/>
          <w:marBottom w:val="0"/>
          <w:divBdr>
            <w:top w:val="none" w:sz="0" w:space="0" w:color="auto"/>
            <w:left w:val="none" w:sz="0" w:space="0" w:color="auto"/>
            <w:bottom w:val="none" w:sz="0" w:space="0" w:color="auto"/>
            <w:right w:val="none" w:sz="0" w:space="0" w:color="auto"/>
          </w:divBdr>
        </w:div>
        <w:div w:id="2123961343">
          <w:marLeft w:val="0"/>
          <w:marRight w:val="0"/>
          <w:marTop w:val="0"/>
          <w:marBottom w:val="0"/>
          <w:divBdr>
            <w:top w:val="none" w:sz="0" w:space="0" w:color="auto"/>
            <w:left w:val="none" w:sz="0" w:space="0" w:color="auto"/>
            <w:bottom w:val="none" w:sz="0" w:space="0" w:color="auto"/>
            <w:right w:val="none" w:sz="0" w:space="0" w:color="auto"/>
          </w:divBdr>
        </w:div>
      </w:divsChild>
    </w:div>
    <w:div w:id="1423793107">
      <w:bodyDiv w:val="1"/>
      <w:marLeft w:val="0"/>
      <w:marRight w:val="0"/>
      <w:marTop w:val="0"/>
      <w:marBottom w:val="0"/>
      <w:divBdr>
        <w:top w:val="none" w:sz="0" w:space="0" w:color="auto"/>
        <w:left w:val="none" w:sz="0" w:space="0" w:color="auto"/>
        <w:bottom w:val="none" w:sz="0" w:space="0" w:color="auto"/>
        <w:right w:val="none" w:sz="0" w:space="0" w:color="auto"/>
      </w:divBdr>
    </w:div>
    <w:div w:id="1689673916">
      <w:bodyDiv w:val="1"/>
      <w:marLeft w:val="0"/>
      <w:marRight w:val="0"/>
      <w:marTop w:val="0"/>
      <w:marBottom w:val="0"/>
      <w:divBdr>
        <w:top w:val="none" w:sz="0" w:space="0" w:color="auto"/>
        <w:left w:val="none" w:sz="0" w:space="0" w:color="auto"/>
        <w:bottom w:val="none" w:sz="0" w:space="0" w:color="auto"/>
        <w:right w:val="none" w:sz="0" w:space="0" w:color="auto"/>
      </w:divBdr>
    </w:div>
    <w:div w:id="1845241578">
      <w:bodyDiv w:val="1"/>
      <w:marLeft w:val="0"/>
      <w:marRight w:val="0"/>
      <w:marTop w:val="0"/>
      <w:marBottom w:val="0"/>
      <w:divBdr>
        <w:top w:val="none" w:sz="0" w:space="0" w:color="auto"/>
        <w:left w:val="none" w:sz="0" w:space="0" w:color="auto"/>
        <w:bottom w:val="none" w:sz="0" w:space="0" w:color="auto"/>
        <w:right w:val="none" w:sz="0" w:space="0" w:color="auto"/>
      </w:divBdr>
    </w:div>
    <w:div w:id="2016154680">
      <w:bodyDiv w:val="1"/>
      <w:marLeft w:val="0"/>
      <w:marRight w:val="0"/>
      <w:marTop w:val="0"/>
      <w:marBottom w:val="0"/>
      <w:divBdr>
        <w:top w:val="none" w:sz="0" w:space="0" w:color="auto"/>
        <w:left w:val="none" w:sz="0" w:space="0" w:color="auto"/>
        <w:bottom w:val="none" w:sz="0" w:space="0" w:color="auto"/>
        <w:right w:val="none" w:sz="0" w:space="0" w:color="auto"/>
      </w:divBdr>
    </w:div>
    <w:div w:id="2042973488">
      <w:bodyDiv w:val="1"/>
      <w:marLeft w:val="0"/>
      <w:marRight w:val="0"/>
      <w:marTop w:val="0"/>
      <w:marBottom w:val="0"/>
      <w:divBdr>
        <w:top w:val="none" w:sz="0" w:space="0" w:color="auto"/>
        <w:left w:val="none" w:sz="0" w:space="0" w:color="auto"/>
        <w:bottom w:val="none" w:sz="0" w:space="0" w:color="auto"/>
        <w:right w:val="none" w:sz="0" w:space="0" w:color="auto"/>
      </w:divBdr>
    </w:div>
    <w:div w:id="2098090433">
      <w:bodyDiv w:val="1"/>
      <w:marLeft w:val="0"/>
      <w:marRight w:val="0"/>
      <w:marTop w:val="0"/>
      <w:marBottom w:val="0"/>
      <w:divBdr>
        <w:top w:val="none" w:sz="0" w:space="0" w:color="auto"/>
        <w:left w:val="none" w:sz="0" w:space="0" w:color="auto"/>
        <w:bottom w:val="none" w:sz="0" w:space="0" w:color="auto"/>
        <w:right w:val="none" w:sz="0" w:space="0" w:color="auto"/>
      </w:divBdr>
    </w:div>
    <w:div w:id="2111047487">
      <w:bodyDiv w:val="1"/>
      <w:marLeft w:val="0"/>
      <w:marRight w:val="0"/>
      <w:marTop w:val="0"/>
      <w:marBottom w:val="0"/>
      <w:divBdr>
        <w:top w:val="none" w:sz="0" w:space="0" w:color="auto"/>
        <w:left w:val="none" w:sz="0" w:space="0" w:color="auto"/>
        <w:bottom w:val="none" w:sz="0" w:space="0" w:color="auto"/>
        <w:right w:val="none" w:sz="0" w:space="0" w:color="auto"/>
      </w:divBdr>
    </w:div>
    <w:div w:id="21321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epfin.tomsk.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1A4CFF-4B07-4F9C-A69D-D655DBB1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13262</Words>
  <Characters>75598</Characters>
  <Application>Microsoft Office Word</Application>
  <DocSecurity>4</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fyv</dc:creator>
  <cp:lastModifiedBy>Ширина Светлана Николаевна (shsn)</cp:lastModifiedBy>
  <cp:revision>2</cp:revision>
  <cp:lastPrinted>2025-09-24T07:22:00Z</cp:lastPrinted>
  <dcterms:created xsi:type="dcterms:W3CDTF">2025-10-01T03:25:00Z</dcterms:created>
  <dcterms:modified xsi:type="dcterms:W3CDTF">2025-10-01T03:25:00Z</dcterms:modified>
</cp:coreProperties>
</file>